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6077" w:rsidRDefault="00045E7D">
      <w:pPr>
        <w:pStyle w:val="Heading2"/>
        <w:rPr>
          <w:i/>
          <w:iCs/>
        </w:rPr>
      </w:pPr>
      <w:r>
        <w:t>UNWRAP THE STANDARDS AND BENCHMARKS</w:t>
      </w:r>
    </w:p>
    <w:p w:rsidR="00A16077" w:rsidRDefault="00045E7D" w:rsidP="00BB5694">
      <w:pPr>
        <w:rPr>
          <w:b/>
          <w:bCs/>
          <w:i/>
          <w:iCs/>
        </w:rPr>
      </w:pPr>
      <w:r>
        <w:rPr>
          <w:rFonts w:ascii="Calibri" w:hAnsi="Calibri" w:cs="Calibri"/>
          <w:b/>
          <w:bCs/>
          <w:i/>
          <w:iCs/>
        </w:rPr>
        <w:t>Text:</w:t>
      </w:r>
      <w:r>
        <w:rPr>
          <w:rFonts w:ascii="Calibri" w:hAnsi="Calibri"/>
          <w:i/>
          <w:iCs/>
        </w:rPr>
        <w:t xml:space="preserve"> </w:t>
      </w:r>
      <w:r w:rsidR="00BB5694">
        <w:rPr>
          <w:rFonts w:ascii="Calibri" w:hAnsi="Calibri"/>
          <w:i/>
          <w:iCs/>
        </w:rPr>
        <w:t>Genesis 1-3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90"/>
        <w:gridCol w:w="3193"/>
        <w:gridCol w:w="3193"/>
      </w:tblGrid>
      <w:tr w:rsidR="00BF1596" w:rsidTr="00BF1596">
        <w:trPr>
          <w:cantSplit/>
          <w:trHeight w:val="1070"/>
        </w:trPr>
        <w:tc>
          <w:tcPr>
            <w:tcW w:w="5000" w:type="pct"/>
            <w:gridSpan w:val="3"/>
            <w:tcBorders>
              <w:top w:val="single" w:sz="4" w:space="0" w:color="auto"/>
              <w:left w:val="single" w:sz="4" w:space="0" w:color="auto"/>
              <w:bottom w:val="single" w:sz="4" w:space="0" w:color="auto"/>
              <w:right w:val="single" w:sz="4" w:space="0" w:color="auto"/>
            </w:tcBorders>
          </w:tcPr>
          <w:p w:rsidR="00BF1596" w:rsidRDefault="00BF1596">
            <w:pPr>
              <w:rPr>
                <w:rFonts w:ascii="Calibri" w:hAnsi="Calibri" w:cs="Calibri"/>
                <w:b/>
                <w:bCs/>
                <w:caps/>
                <w:sz w:val="20"/>
                <w:szCs w:val="20"/>
              </w:rPr>
            </w:pPr>
            <w:r>
              <w:rPr>
                <w:rFonts w:ascii="Calibri" w:hAnsi="Calibri" w:cs="Calibri"/>
                <w:b/>
                <w:bCs/>
                <w:caps/>
                <w:sz w:val="20"/>
                <w:szCs w:val="20"/>
              </w:rPr>
              <w:t>Standard :</w:t>
            </w:r>
          </w:p>
          <w:p w:rsidR="00BF1596" w:rsidRDefault="00BF1596">
            <w:pPr>
              <w:rPr>
                <w:rFonts w:ascii="Calibri" w:hAnsi="Calibri"/>
              </w:rPr>
            </w:pPr>
            <w:r>
              <w:rPr>
                <w:rFonts w:ascii="Calibri" w:hAnsi="Calibri"/>
              </w:rPr>
              <w:t>Standard 3:</w:t>
            </w:r>
          </w:p>
          <w:p w:rsidR="00BF1596" w:rsidRDefault="00BF1596">
            <w:pPr>
              <w:rPr>
                <w:rFonts w:ascii="Calibri" w:hAnsi="Calibri" w:cs="Calibri"/>
                <w:b/>
                <w:bCs/>
                <w:caps/>
                <w:sz w:val="20"/>
                <w:szCs w:val="20"/>
              </w:rPr>
            </w:pPr>
            <w:r>
              <w:rPr>
                <w:rFonts w:ascii="Calibri" w:hAnsi="Calibri"/>
              </w:rPr>
              <w:t>Students will appreciate the TaNaKH as a multi-vocal text with a complex history of development.</w:t>
            </w:r>
          </w:p>
          <w:p w:rsidR="00BF1596" w:rsidRDefault="00BF1596">
            <w:pPr>
              <w:rPr>
                <w:rFonts w:ascii="Calibri" w:hAnsi="Calibri" w:cs="Calibri"/>
                <w:b/>
                <w:bCs/>
                <w:caps/>
                <w:sz w:val="20"/>
                <w:szCs w:val="20"/>
              </w:rPr>
            </w:pPr>
          </w:p>
          <w:p w:rsidR="00BF1596" w:rsidRDefault="00BF1596">
            <w:pPr>
              <w:rPr>
                <w:rFonts w:ascii="Calibri" w:hAnsi="Calibri" w:cs="Calibri"/>
                <w:b/>
                <w:bCs/>
                <w:caps/>
                <w:sz w:val="20"/>
                <w:szCs w:val="20"/>
              </w:rPr>
            </w:pPr>
            <w:r>
              <w:rPr>
                <w:rFonts w:ascii="Calibri" w:hAnsi="Calibri" w:cs="Calibri"/>
                <w:b/>
                <w:bCs/>
                <w:caps/>
                <w:sz w:val="20"/>
                <w:szCs w:val="20"/>
              </w:rPr>
              <w:t>Benchmarks:</w:t>
            </w:r>
          </w:p>
          <w:p w:rsidR="00BF1596" w:rsidRDefault="00BF1596">
            <w:pPr>
              <w:rPr>
                <w:rFonts w:ascii="Calibri" w:hAnsi="Calibri" w:cs="Calibri"/>
                <w:b/>
                <w:bCs/>
                <w:caps/>
                <w:sz w:val="20"/>
                <w:szCs w:val="20"/>
              </w:rPr>
            </w:pPr>
            <w:r>
              <w:rPr>
                <w:rFonts w:ascii="Calibri" w:hAnsi="Calibri" w:cs="Calibri"/>
                <w:b/>
                <w:bCs/>
                <w:caps/>
                <w:szCs w:val="20"/>
              </w:rPr>
              <w:t xml:space="preserve">3.10 </w:t>
            </w:r>
            <w:r>
              <w:rPr>
                <w:rFonts w:ascii="Calibri" w:hAnsi="Calibri"/>
              </w:rPr>
              <w:t>Recognizes that there are various methodologies for biblical text study</w:t>
            </w:r>
          </w:p>
        </w:tc>
      </w:tr>
      <w:tr w:rsidR="00BF1596" w:rsidTr="00BF1596">
        <w:tc>
          <w:tcPr>
            <w:tcW w:w="1666" w:type="pct"/>
            <w:tcBorders>
              <w:top w:val="single" w:sz="4" w:space="0" w:color="auto"/>
              <w:left w:val="single" w:sz="4" w:space="0" w:color="auto"/>
              <w:bottom w:val="single" w:sz="4" w:space="0" w:color="auto"/>
              <w:right w:val="single" w:sz="4" w:space="0" w:color="auto"/>
            </w:tcBorders>
          </w:tcPr>
          <w:p w:rsidR="00BF1596" w:rsidRDefault="00BF1596">
            <w:pPr>
              <w:ind w:left="180" w:hanging="180"/>
              <w:rPr>
                <w:rFonts w:ascii="Calibri" w:hAnsi="Calibri" w:cs="Calibri"/>
              </w:rPr>
            </w:pPr>
            <w:r>
              <w:rPr>
                <w:rFonts w:ascii="Calibri" w:hAnsi="Calibri" w:cs="Calibri"/>
                <w:b/>
                <w:bCs/>
              </w:rPr>
              <w:t>Students will know</w:t>
            </w:r>
          </w:p>
        </w:tc>
        <w:tc>
          <w:tcPr>
            <w:tcW w:w="1667" w:type="pct"/>
            <w:tcBorders>
              <w:top w:val="single" w:sz="4" w:space="0" w:color="auto"/>
              <w:left w:val="single" w:sz="4" w:space="0" w:color="auto"/>
              <w:bottom w:val="single" w:sz="4" w:space="0" w:color="auto"/>
              <w:right w:val="single" w:sz="4" w:space="0" w:color="auto"/>
            </w:tcBorders>
          </w:tcPr>
          <w:p w:rsidR="00BF1596" w:rsidRDefault="00BF1596">
            <w:pPr>
              <w:rPr>
                <w:rFonts w:ascii="Calibri" w:hAnsi="Calibri" w:cs="Calibri"/>
              </w:rPr>
            </w:pPr>
            <w:r>
              <w:rPr>
                <w:rFonts w:ascii="Calibri" w:hAnsi="Calibri" w:cs="Calibri"/>
                <w:b/>
                <w:bCs/>
              </w:rPr>
              <w:t>Students will be able to do</w:t>
            </w:r>
          </w:p>
        </w:tc>
        <w:tc>
          <w:tcPr>
            <w:tcW w:w="1667" w:type="pct"/>
            <w:tcBorders>
              <w:top w:val="single" w:sz="4" w:space="0" w:color="auto"/>
              <w:left w:val="single" w:sz="4" w:space="0" w:color="auto"/>
              <w:bottom w:val="single" w:sz="4" w:space="0" w:color="auto"/>
              <w:right w:val="single" w:sz="4" w:space="0" w:color="auto"/>
            </w:tcBorders>
          </w:tcPr>
          <w:p w:rsidR="00BF1596" w:rsidRDefault="00BF1596">
            <w:pPr>
              <w:rPr>
                <w:rFonts w:ascii="Calibri" w:hAnsi="Calibri" w:cs="Calibri"/>
                <w:b/>
                <w:bCs/>
              </w:rPr>
            </w:pPr>
            <w:r>
              <w:rPr>
                <w:rFonts w:ascii="Calibri" w:hAnsi="Calibri" w:cs="Calibri"/>
                <w:b/>
                <w:bCs/>
              </w:rPr>
              <w:t>Text</w:t>
            </w:r>
          </w:p>
        </w:tc>
      </w:tr>
      <w:tr w:rsidR="00BF1596" w:rsidTr="00BF1596">
        <w:trPr>
          <w:trHeight w:val="2456"/>
        </w:trPr>
        <w:tc>
          <w:tcPr>
            <w:tcW w:w="1666" w:type="pct"/>
            <w:tcBorders>
              <w:top w:val="single" w:sz="4" w:space="0" w:color="auto"/>
              <w:left w:val="single" w:sz="4" w:space="0" w:color="auto"/>
              <w:bottom w:val="single" w:sz="4" w:space="0" w:color="auto"/>
              <w:right w:val="single" w:sz="4" w:space="0" w:color="auto"/>
            </w:tcBorders>
          </w:tcPr>
          <w:p w:rsidR="00BF1596" w:rsidRDefault="00BF1596">
            <w:pPr>
              <w:rPr>
                <w:rFonts w:ascii="Calibri" w:hAnsi="Calibri" w:cs="Calibri"/>
              </w:rPr>
            </w:pPr>
          </w:p>
          <w:p w:rsidR="00BF1596" w:rsidRDefault="00BF1596">
            <w:pPr>
              <w:rPr>
                <w:rFonts w:ascii="Calibri" w:hAnsi="Calibri" w:cs="Calibri"/>
              </w:rPr>
            </w:pPr>
            <w:r>
              <w:rPr>
                <w:rFonts w:ascii="Calibri" w:hAnsi="Calibri" w:cs="Calibri"/>
              </w:rPr>
              <w:t>Various methods of biblical interpretation</w:t>
            </w:r>
          </w:p>
          <w:p w:rsidR="00BF1596" w:rsidRDefault="00BF1596">
            <w:pPr>
              <w:rPr>
                <w:rFonts w:ascii="Calibri" w:hAnsi="Calibri" w:cs="Calibri"/>
              </w:rPr>
            </w:pPr>
          </w:p>
          <w:p w:rsidR="00BF1596" w:rsidRDefault="00BF1596">
            <w:pPr>
              <w:rPr>
                <w:rFonts w:ascii="Calibri" w:hAnsi="Calibri" w:cs="Calibri"/>
              </w:rPr>
            </w:pPr>
          </w:p>
          <w:p w:rsidR="00BF1596" w:rsidRDefault="00BF1596">
            <w:pPr>
              <w:rPr>
                <w:rFonts w:ascii="Calibri" w:hAnsi="Calibri" w:cs="Calibri"/>
              </w:rPr>
            </w:pPr>
          </w:p>
        </w:tc>
        <w:tc>
          <w:tcPr>
            <w:tcW w:w="1667" w:type="pct"/>
            <w:tcBorders>
              <w:top w:val="single" w:sz="4" w:space="0" w:color="auto"/>
              <w:left w:val="single" w:sz="4" w:space="0" w:color="auto"/>
              <w:bottom w:val="single" w:sz="4" w:space="0" w:color="auto"/>
              <w:right w:val="single" w:sz="4" w:space="0" w:color="auto"/>
            </w:tcBorders>
          </w:tcPr>
          <w:p w:rsidR="00BF1596" w:rsidRDefault="00BF1596">
            <w:pPr>
              <w:rPr>
                <w:rFonts w:ascii="Calibri" w:hAnsi="Calibri" w:cs="Calibri"/>
              </w:rPr>
            </w:pPr>
          </w:p>
          <w:p w:rsidR="00BF1596" w:rsidRDefault="00BF1596">
            <w:pPr>
              <w:rPr>
                <w:rFonts w:ascii="Calibri" w:hAnsi="Calibri" w:cs="Calibri"/>
              </w:rPr>
            </w:pPr>
            <w:r>
              <w:rPr>
                <w:rFonts w:ascii="Calibri" w:hAnsi="Calibri" w:cs="Calibri"/>
              </w:rPr>
              <w:t xml:space="preserve">Distinguishes source critical, historical critical, literary critical, rabbinic </w:t>
            </w:r>
            <w:proofErr w:type="spellStart"/>
            <w:r>
              <w:rPr>
                <w:rFonts w:ascii="Calibri" w:hAnsi="Calibri" w:cs="Calibri"/>
              </w:rPr>
              <w:t>p’shat</w:t>
            </w:r>
            <w:proofErr w:type="spellEnd"/>
            <w:r>
              <w:rPr>
                <w:rFonts w:ascii="Calibri" w:hAnsi="Calibri" w:cs="Calibri"/>
              </w:rPr>
              <w:t xml:space="preserve">, rabbinic </w:t>
            </w:r>
            <w:proofErr w:type="spellStart"/>
            <w:r>
              <w:rPr>
                <w:rFonts w:ascii="Calibri" w:hAnsi="Calibri" w:cs="Calibri"/>
              </w:rPr>
              <w:t>d’rash</w:t>
            </w:r>
            <w:proofErr w:type="spellEnd"/>
            <w:r>
              <w:rPr>
                <w:rFonts w:ascii="Calibri" w:hAnsi="Calibri" w:cs="Calibri"/>
              </w:rPr>
              <w:t xml:space="preserve"> and feminist approaches to the biblical text.</w:t>
            </w:r>
          </w:p>
          <w:p w:rsidR="00BF1596" w:rsidRDefault="00BF1596">
            <w:pPr>
              <w:rPr>
                <w:rFonts w:ascii="Calibri" w:hAnsi="Calibri" w:cs="Calibri"/>
              </w:rPr>
            </w:pPr>
          </w:p>
          <w:p w:rsidR="00BF1596" w:rsidRDefault="00BF1596">
            <w:pPr>
              <w:rPr>
                <w:rFonts w:ascii="Calibri" w:hAnsi="Calibri"/>
              </w:rPr>
            </w:pPr>
            <w:r>
              <w:rPr>
                <w:rFonts w:ascii="Calibri" w:hAnsi="Calibri" w:cs="Calibri"/>
              </w:rPr>
              <w:t xml:space="preserve">Identifies </w:t>
            </w:r>
            <w:r>
              <w:rPr>
                <w:rFonts w:ascii="Calibri" w:hAnsi="Calibri"/>
              </w:rPr>
              <w:t>key names and schools of thought</w:t>
            </w:r>
          </w:p>
          <w:p w:rsidR="00BF1596" w:rsidRDefault="00BF1596">
            <w:pPr>
              <w:rPr>
                <w:rFonts w:ascii="Calibri" w:hAnsi="Calibri" w:cs="Calibri"/>
              </w:rPr>
            </w:pPr>
          </w:p>
          <w:p w:rsidR="00BF1596" w:rsidRDefault="00BF1596">
            <w:pPr>
              <w:rPr>
                <w:rFonts w:ascii="Calibri" w:hAnsi="Calibri" w:cs="Calibri"/>
              </w:rPr>
            </w:pPr>
            <w:r>
              <w:rPr>
                <w:rFonts w:ascii="Calibri" w:hAnsi="Calibri"/>
              </w:rPr>
              <w:t>Able to ‘Think’ in prism of different commentaries or methods</w:t>
            </w:r>
          </w:p>
          <w:p w:rsidR="00BF1596" w:rsidRDefault="00BF1596">
            <w:pPr>
              <w:rPr>
                <w:rFonts w:ascii="Calibri" w:hAnsi="Calibri" w:cs="Calibri"/>
              </w:rPr>
            </w:pPr>
          </w:p>
        </w:tc>
        <w:tc>
          <w:tcPr>
            <w:tcW w:w="1667" w:type="pct"/>
            <w:tcBorders>
              <w:top w:val="single" w:sz="4" w:space="0" w:color="auto"/>
              <w:left w:val="single" w:sz="4" w:space="0" w:color="auto"/>
              <w:bottom w:val="single" w:sz="4" w:space="0" w:color="auto"/>
              <w:right w:val="single" w:sz="4" w:space="0" w:color="auto"/>
            </w:tcBorders>
          </w:tcPr>
          <w:p w:rsidR="00BF1596" w:rsidRDefault="00BF1596" w:rsidP="007A01A9">
            <w:pPr>
              <w:ind w:left="180" w:hanging="180"/>
              <w:rPr>
                <w:rFonts w:ascii="Calibri" w:hAnsi="Calibri" w:cs="Calibri"/>
              </w:rPr>
            </w:pPr>
            <w:r>
              <w:rPr>
                <w:rFonts w:ascii="Calibri" w:hAnsi="Calibri" w:cs="Calibri"/>
              </w:rPr>
              <w:t xml:space="preserve"> </w:t>
            </w:r>
          </w:p>
          <w:p w:rsidR="00BF1596" w:rsidRDefault="00BF1596" w:rsidP="007A01A9">
            <w:pPr>
              <w:ind w:left="180" w:hanging="180"/>
              <w:rPr>
                <w:rFonts w:ascii="Calibri" w:hAnsi="Calibri" w:cs="Calibri"/>
              </w:rPr>
            </w:pPr>
            <w:r>
              <w:rPr>
                <w:rFonts w:ascii="Calibri" w:hAnsi="Calibri" w:cs="Calibri"/>
              </w:rPr>
              <w:t xml:space="preserve">Several key textual cruxes for the different methodologies: </w:t>
            </w:r>
            <w:proofErr w:type="spellStart"/>
            <w:r>
              <w:rPr>
                <w:rFonts w:ascii="Calibri" w:hAnsi="Calibri" w:cs="Calibri"/>
              </w:rPr>
              <w:t>Rashi</w:t>
            </w:r>
            <w:proofErr w:type="spellEnd"/>
            <w:r>
              <w:rPr>
                <w:rFonts w:ascii="Calibri" w:hAnsi="Calibri" w:cs="Calibri"/>
              </w:rPr>
              <w:t xml:space="preserve"> on 1:1, 1:4, 1:8, 1:9, 1:14, 1:22, 1:26, 2:4, 2:7, 2:21, 2:23, 3:9.</w:t>
            </w:r>
          </w:p>
          <w:p w:rsidR="00BF1596" w:rsidRDefault="00BF1596" w:rsidP="007A01A9">
            <w:pPr>
              <w:ind w:left="180" w:hanging="180"/>
              <w:rPr>
                <w:rFonts w:ascii="Calibri" w:hAnsi="Calibri" w:cs="Calibri"/>
              </w:rPr>
            </w:pPr>
            <w:r>
              <w:rPr>
                <w:rFonts w:ascii="Calibri" w:hAnsi="Calibri" w:cs="Calibri"/>
              </w:rPr>
              <w:t>Historical-critical commentaries on 1:1, 1:2, 1:6-7, 1:26, 2:4, 2:16-17, 3:8-9</w:t>
            </w:r>
          </w:p>
          <w:p w:rsidR="00BF1596" w:rsidRDefault="00BF1596" w:rsidP="007A01A9">
            <w:pPr>
              <w:ind w:left="180" w:hanging="180"/>
              <w:rPr>
                <w:rFonts w:ascii="Calibri" w:hAnsi="Calibri" w:cs="Calibri"/>
              </w:rPr>
            </w:pPr>
            <w:r>
              <w:rPr>
                <w:rFonts w:ascii="Calibri" w:hAnsi="Calibri" w:cs="Calibri"/>
              </w:rPr>
              <w:t>Feminist commentaries on 1:26-7, 2:18, 3:12-13</w:t>
            </w:r>
          </w:p>
          <w:p w:rsidR="00BF1596" w:rsidRDefault="00BF1596" w:rsidP="007A01A9">
            <w:pPr>
              <w:ind w:left="180" w:hanging="180"/>
              <w:rPr>
                <w:rFonts w:ascii="Calibri" w:hAnsi="Calibri" w:cs="Calibri"/>
              </w:rPr>
            </w:pPr>
            <w:r>
              <w:rPr>
                <w:rFonts w:ascii="Calibri" w:hAnsi="Calibri" w:cs="Calibri"/>
              </w:rPr>
              <w:t xml:space="preserve">Literary commentaries on </w:t>
            </w:r>
            <w:proofErr w:type="spellStart"/>
            <w:r>
              <w:rPr>
                <w:rFonts w:ascii="Calibri" w:hAnsi="Calibri" w:cs="Calibri"/>
              </w:rPr>
              <w:t>ch</w:t>
            </w:r>
            <w:proofErr w:type="spellEnd"/>
            <w:r>
              <w:rPr>
                <w:rFonts w:ascii="Calibri" w:hAnsi="Calibri" w:cs="Calibri"/>
              </w:rPr>
              <w:t xml:space="preserve"> 1 structure, </w:t>
            </w:r>
            <w:proofErr w:type="spellStart"/>
            <w:r>
              <w:rPr>
                <w:rFonts w:ascii="Calibri" w:hAnsi="Calibri" w:cs="Calibri"/>
              </w:rPr>
              <w:t>ch</w:t>
            </w:r>
            <w:proofErr w:type="spellEnd"/>
            <w:r>
              <w:rPr>
                <w:rFonts w:ascii="Calibri" w:hAnsi="Calibri" w:cs="Calibri"/>
              </w:rPr>
              <w:t xml:space="preserve"> 2 characterization</w:t>
            </w:r>
          </w:p>
          <w:p w:rsidR="00BF1596" w:rsidRDefault="00BF1596" w:rsidP="007A01A9">
            <w:pPr>
              <w:ind w:left="180" w:hanging="180"/>
              <w:rPr>
                <w:rFonts w:ascii="Calibri" w:hAnsi="Calibri" w:cs="Calibri"/>
              </w:rPr>
            </w:pPr>
            <w:r>
              <w:rPr>
                <w:rFonts w:ascii="Calibri" w:hAnsi="Calibri" w:cs="Calibri"/>
              </w:rPr>
              <w:t>Ancient Near Eastern parallel creation stories.</w:t>
            </w:r>
          </w:p>
          <w:p w:rsidR="00BF1596" w:rsidRPr="00BF1596" w:rsidRDefault="00BF1596" w:rsidP="007A01A9">
            <w:pPr>
              <w:ind w:left="180" w:hanging="180"/>
              <w:rPr>
                <w:rFonts w:ascii="Calibri" w:hAnsi="Calibri" w:cs="Calibri"/>
                <w:b/>
                <w:bCs/>
              </w:rPr>
            </w:pPr>
            <w:r w:rsidRPr="00BF1596">
              <w:rPr>
                <w:rFonts w:ascii="Calibri" w:hAnsi="Calibri" w:cs="Calibri"/>
                <w:b/>
                <w:bCs/>
              </w:rPr>
              <w:t>NB: list to be edited by particular teacher</w:t>
            </w:r>
          </w:p>
        </w:tc>
      </w:tr>
      <w:tr w:rsidR="00BF1596" w:rsidTr="00BF1596">
        <w:trPr>
          <w:trHeight w:val="3050"/>
        </w:trPr>
        <w:tc>
          <w:tcPr>
            <w:tcW w:w="1666" w:type="pct"/>
            <w:tcBorders>
              <w:top w:val="single" w:sz="4" w:space="0" w:color="auto"/>
              <w:left w:val="single" w:sz="4" w:space="0" w:color="auto"/>
              <w:bottom w:val="single" w:sz="4" w:space="0" w:color="auto"/>
              <w:right w:val="single" w:sz="4" w:space="0" w:color="auto"/>
            </w:tcBorders>
          </w:tcPr>
          <w:p w:rsidR="00BF1596" w:rsidRDefault="00BF1596">
            <w:pPr>
              <w:rPr>
                <w:rFonts w:ascii="Calibri" w:hAnsi="Calibri" w:cs="Calibri"/>
              </w:rPr>
            </w:pPr>
          </w:p>
          <w:p w:rsidR="00BF1596" w:rsidRDefault="00BF1596">
            <w:pPr>
              <w:rPr>
                <w:rFonts w:ascii="Calibri" w:hAnsi="Calibri" w:cs="Calibri"/>
              </w:rPr>
            </w:pPr>
            <w:r>
              <w:rPr>
                <w:rFonts w:ascii="Calibri" w:hAnsi="Calibri" w:cs="Calibri"/>
              </w:rPr>
              <w:t>Premises of the methods</w:t>
            </w:r>
          </w:p>
          <w:p w:rsidR="00BF1596" w:rsidRDefault="00BF1596">
            <w:pPr>
              <w:rPr>
                <w:rFonts w:ascii="Calibri" w:hAnsi="Calibri" w:cs="Calibri"/>
              </w:rPr>
            </w:pPr>
          </w:p>
          <w:p w:rsidR="00BF1596" w:rsidRDefault="00BF1596">
            <w:pPr>
              <w:rPr>
                <w:rFonts w:ascii="Calibri" w:hAnsi="Calibri" w:cs="Calibri"/>
              </w:rPr>
            </w:pPr>
          </w:p>
          <w:p w:rsidR="00BF1596" w:rsidRDefault="00BF1596">
            <w:pPr>
              <w:rPr>
                <w:rFonts w:ascii="Calibri" w:hAnsi="Calibri" w:cs="Calibri"/>
              </w:rPr>
            </w:pPr>
          </w:p>
          <w:p w:rsidR="00BF1596" w:rsidRDefault="00BF1596">
            <w:pPr>
              <w:rPr>
                <w:rFonts w:ascii="Calibri" w:hAnsi="Calibri" w:cs="Calibri"/>
              </w:rPr>
            </w:pPr>
          </w:p>
        </w:tc>
        <w:tc>
          <w:tcPr>
            <w:tcW w:w="1667" w:type="pct"/>
            <w:tcBorders>
              <w:top w:val="single" w:sz="4" w:space="0" w:color="auto"/>
              <w:left w:val="single" w:sz="4" w:space="0" w:color="auto"/>
              <w:bottom w:val="single" w:sz="4" w:space="0" w:color="auto"/>
              <w:right w:val="single" w:sz="4" w:space="0" w:color="auto"/>
            </w:tcBorders>
          </w:tcPr>
          <w:p w:rsidR="00BF1596" w:rsidRDefault="00BF1596">
            <w:pPr>
              <w:rPr>
                <w:rFonts w:ascii="Calibri" w:hAnsi="Calibri" w:cs="Calibri"/>
              </w:rPr>
            </w:pPr>
          </w:p>
          <w:p w:rsidR="00BF1596" w:rsidRDefault="00BF1596">
            <w:pPr>
              <w:rPr>
                <w:rFonts w:ascii="Calibri" w:hAnsi="Calibri" w:cs="Calibri"/>
              </w:rPr>
            </w:pPr>
            <w:r>
              <w:rPr>
                <w:rFonts w:ascii="Calibri" w:hAnsi="Calibri" w:cs="Calibri"/>
              </w:rPr>
              <w:t>Describes the status of the biblical text in each method</w:t>
            </w:r>
          </w:p>
          <w:p w:rsidR="00BF1596" w:rsidRDefault="00BF1596">
            <w:pPr>
              <w:rPr>
                <w:rFonts w:ascii="Calibri" w:hAnsi="Calibri" w:cs="Calibri"/>
              </w:rPr>
            </w:pPr>
          </w:p>
          <w:p w:rsidR="00BF1596" w:rsidRDefault="00BF1596">
            <w:pPr>
              <w:rPr>
                <w:rFonts w:ascii="Calibri" w:hAnsi="Calibri"/>
              </w:rPr>
            </w:pPr>
            <w:r>
              <w:rPr>
                <w:rFonts w:ascii="Calibri" w:hAnsi="Calibri"/>
              </w:rPr>
              <w:t>Explicates text using different methods</w:t>
            </w:r>
          </w:p>
          <w:p w:rsidR="00BF1596" w:rsidRDefault="00BF1596">
            <w:pPr>
              <w:rPr>
                <w:rFonts w:ascii="Calibri" w:hAnsi="Calibri" w:cs="Calibri"/>
              </w:rPr>
            </w:pPr>
          </w:p>
          <w:p w:rsidR="00BF1596" w:rsidRDefault="00BF1596">
            <w:pPr>
              <w:rPr>
                <w:rFonts w:ascii="Calibri" w:hAnsi="Calibri"/>
              </w:rPr>
            </w:pPr>
            <w:r>
              <w:rPr>
                <w:rFonts w:ascii="Calibri" w:hAnsi="Calibri"/>
              </w:rPr>
              <w:t>Relates methods to Jewish identity</w:t>
            </w:r>
          </w:p>
          <w:p w:rsidR="00BF1596" w:rsidRDefault="00BF1596">
            <w:pPr>
              <w:rPr>
                <w:rFonts w:ascii="Calibri" w:hAnsi="Calibri"/>
              </w:rPr>
            </w:pPr>
          </w:p>
          <w:p w:rsidR="00BF1596" w:rsidRDefault="00BF1596">
            <w:pPr>
              <w:rPr>
                <w:rFonts w:ascii="Calibri" w:hAnsi="Calibri" w:cs="Calibri"/>
              </w:rPr>
            </w:pPr>
            <w:r>
              <w:rPr>
                <w:rFonts w:ascii="Calibri" w:hAnsi="Calibri"/>
              </w:rPr>
              <w:t>Makes a case for different methods in particular situations and in general</w:t>
            </w:r>
          </w:p>
          <w:p w:rsidR="00BF1596" w:rsidRDefault="00BF1596">
            <w:pPr>
              <w:rPr>
                <w:rFonts w:ascii="Calibri" w:hAnsi="Calibri" w:cs="Calibri"/>
              </w:rPr>
            </w:pPr>
          </w:p>
        </w:tc>
        <w:tc>
          <w:tcPr>
            <w:tcW w:w="1667" w:type="pct"/>
            <w:tcBorders>
              <w:top w:val="single" w:sz="4" w:space="0" w:color="auto"/>
              <w:left w:val="single" w:sz="4" w:space="0" w:color="auto"/>
              <w:bottom w:val="single" w:sz="4" w:space="0" w:color="auto"/>
              <w:right w:val="single" w:sz="4" w:space="0" w:color="auto"/>
            </w:tcBorders>
          </w:tcPr>
          <w:p w:rsidR="00BF1596" w:rsidRDefault="00BF1596">
            <w:pPr>
              <w:rPr>
                <w:rFonts w:ascii="Calibri" w:hAnsi="Calibri" w:cs="Calibri"/>
              </w:rPr>
            </w:pPr>
            <w:r>
              <w:rPr>
                <w:rFonts w:ascii="Calibri" w:hAnsi="Calibri" w:cs="Calibri"/>
              </w:rPr>
              <w:t>Ed Greenstein, The Bible as She is Read</w:t>
            </w:r>
          </w:p>
          <w:p w:rsidR="00BF1596" w:rsidRDefault="00BF1596" w:rsidP="00BF1596">
            <w:pPr>
              <w:rPr>
                <w:rFonts w:ascii="Calibri" w:hAnsi="Calibri" w:cs="Calibri"/>
              </w:rPr>
            </w:pPr>
            <w:r>
              <w:rPr>
                <w:rFonts w:ascii="Calibri" w:hAnsi="Calibri" w:cs="Calibri"/>
              </w:rPr>
              <w:t xml:space="preserve">Israel </w:t>
            </w:r>
            <w:proofErr w:type="spellStart"/>
            <w:r>
              <w:rPr>
                <w:rFonts w:ascii="Calibri" w:hAnsi="Calibri" w:cs="Calibri"/>
              </w:rPr>
              <w:t>Knohl</w:t>
            </w:r>
            <w:proofErr w:type="spellEnd"/>
            <w:r>
              <w:rPr>
                <w:rFonts w:ascii="Calibri" w:hAnsi="Calibri" w:cs="Calibri"/>
              </w:rPr>
              <w:t xml:space="preserve">, The Divine Symphony, </w:t>
            </w:r>
            <w:proofErr w:type="spellStart"/>
            <w:r>
              <w:rPr>
                <w:rFonts w:ascii="Calibri" w:hAnsi="Calibri" w:cs="Calibri"/>
              </w:rPr>
              <w:t>ch</w:t>
            </w:r>
            <w:proofErr w:type="spellEnd"/>
            <w:r>
              <w:rPr>
                <w:rFonts w:ascii="Calibri" w:hAnsi="Calibri" w:cs="Calibri"/>
              </w:rPr>
              <w:t xml:space="preserve"> 1</w:t>
            </w:r>
          </w:p>
          <w:p w:rsidR="00BF1596" w:rsidRDefault="00BF1596" w:rsidP="00BF1596">
            <w:pPr>
              <w:rPr>
                <w:rFonts w:ascii="Calibri" w:hAnsi="Calibri" w:cs="Calibri"/>
              </w:rPr>
            </w:pPr>
            <w:r>
              <w:rPr>
                <w:rFonts w:ascii="Calibri" w:hAnsi="Calibri" w:cs="Calibri"/>
              </w:rPr>
              <w:t xml:space="preserve">Marc </w:t>
            </w:r>
            <w:proofErr w:type="spellStart"/>
            <w:r>
              <w:rPr>
                <w:rFonts w:ascii="Calibri" w:hAnsi="Calibri" w:cs="Calibri"/>
              </w:rPr>
              <w:t>Zvi</w:t>
            </w:r>
            <w:proofErr w:type="spellEnd"/>
            <w:r>
              <w:rPr>
                <w:rFonts w:ascii="Calibri" w:hAnsi="Calibri" w:cs="Calibri"/>
              </w:rPr>
              <w:t xml:space="preserve"> </w:t>
            </w:r>
            <w:proofErr w:type="spellStart"/>
            <w:r>
              <w:rPr>
                <w:rFonts w:ascii="Calibri" w:hAnsi="Calibri" w:cs="Calibri"/>
              </w:rPr>
              <w:t>Brettler</w:t>
            </w:r>
            <w:proofErr w:type="spellEnd"/>
            <w:r>
              <w:rPr>
                <w:rFonts w:ascii="Calibri" w:hAnsi="Calibri" w:cs="Calibri"/>
              </w:rPr>
              <w:t>, How to Read the Torah</w:t>
            </w:r>
          </w:p>
          <w:p w:rsidR="00962910" w:rsidRDefault="00962910" w:rsidP="00BF1596">
            <w:pPr>
              <w:rPr>
                <w:rFonts w:ascii="Calibri" w:hAnsi="Calibri" w:cs="Calibri"/>
              </w:rPr>
            </w:pPr>
            <w:r>
              <w:rPr>
                <w:rFonts w:ascii="Calibri" w:hAnsi="Calibri" w:cs="Calibri"/>
              </w:rPr>
              <w:t xml:space="preserve">Elliot </w:t>
            </w:r>
            <w:proofErr w:type="spellStart"/>
            <w:r>
              <w:rPr>
                <w:rFonts w:ascii="Calibri" w:hAnsi="Calibri" w:cs="Calibri"/>
              </w:rPr>
              <w:t>Dorff</w:t>
            </w:r>
            <w:proofErr w:type="spellEnd"/>
            <w:r>
              <w:rPr>
                <w:rFonts w:ascii="Calibri" w:hAnsi="Calibri" w:cs="Calibri"/>
              </w:rPr>
              <w:t>, Conservative Judaism: Our ancestors to our descendants</w:t>
            </w:r>
          </w:p>
        </w:tc>
      </w:tr>
      <w:tr w:rsidR="00BF1596" w:rsidTr="00BF1596">
        <w:trPr>
          <w:trHeight w:val="1250"/>
        </w:trPr>
        <w:tc>
          <w:tcPr>
            <w:tcW w:w="1666" w:type="pct"/>
            <w:tcBorders>
              <w:top w:val="single" w:sz="4" w:space="0" w:color="auto"/>
              <w:left w:val="single" w:sz="4" w:space="0" w:color="auto"/>
              <w:bottom w:val="single" w:sz="4" w:space="0" w:color="auto"/>
              <w:right w:val="single" w:sz="4" w:space="0" w:color="auto"/>
            </w:tcBorders>
          </w:tcPr>
          <w:p w:rsidR="00BF1596" w:rsidRDefault="00BF1596">
            <w:pPr>
              <w:rPr>
                <w:rFonts w:ascii="Calibri" w:hAnsi="Calibri" w:cs="Calibri"/>
              </w:rPr>
            </w:pPr>
          </w:p>
          <w:p w:rsidR="00BF1596" w:rsidRDefault="00BF1596">
            <w:pPr>
              <w:rPr>
                <w:rFonts w:ascii="Calibri" w:hAnsi="Calibri" w:cs="Calibri"/>
              </w:rPr>
            </w:pPr>
            <w:r>
              <w:rPr>
                <w:rFonts w:ascii="Calibri" w:hAnsi="Calibri"/>
              </w:rPr>
              <w:t>History of development of methods</w:t>
            </w:r>
          </w:p>
        </w:tc>
        <w:tc>
          <w:tcPr>
            <w:tcW w:w="1667" w:type="pct"/>
            <w:tcBorders>
              <w:top w:val="single" w:sz="4" w:space="0" w:color="auto"/>
              <w:left w:val="single" w:sz="4" w:space="0" w:color="auto"/>
              <w:bottom w:val="single" w:sz="4" w:space="0" w:color="auto"/>
              <w:right w:val="single" w:sz="4" w:space="0" w:color="auto"/>
            </w:tcBorders>
          </w:tcPr>
          <w:p w:rsidR="00BF1596" w:rsidRDefault="00BF1596">
            <w:pPr>
              <w:rPr>
                <w:rFonts w:ascii="Calibri" w:hAnsi="Calibri" w:cs="Calibri"/>
              </w:rPr>
            </w:pPr>
          </w:p>
          <w:p w:rsidR="00BF1596" w:rsidRDefault="00BF1596">
            <w:pPr>
              <w:rPr>
                <w:rFonts w:ascii="Calibri" w:hAnsi="Calibri" w:cs="Calibri"/>
              </w:rPr>
            </w:pPr>
            <w:r>
              <w:rPr>
                <w:rFonts w:ascii="Calibri" w:hAnsi="Calibri"/>
              </w:rPr>
              <w:t>Describes history of the development of each method</w:t>
            </w:r>
          </w:p>
        </w:tc>
        <w:tc>
          <w:tcPr>
            <w:tcW w:w="1667" w:type="pct"/>
            <w:tcBorders>
              <w:top w:val="single" w:sz="4" w:space="0" w:color="auto"/>
              <w:left w:val="single" w:sz="4" w:space="0" w:color="auto"/>
              <w:bottom w:val="single" w:sz="4" w:space="0" w:color="auto"/>
              <w:right w:val="single" w:sz="4" w:space="0" w:color="auto"/>
            </w:tcBorders>
          </w:tcPr>
          <w:p w:rsidR="00BF1596" w:rsidRDefault="00BF1596">
            <w:pPr>
              <w:rPr>
                <w:rFonts w:ascii="Calibri" w:hAnsi="Calibri" w:cs="Calibri"/>
              </w:rPr>
            </w:pPr>
          </w:p>
          <w:p w:rsidR="00BF1596" w:rsidRDefault="00BF1596">
            <w:pPr>
              <w:rPr>
                <w:rFonts w:ascii="Calibri" w:hAnsi="Calibri" w:cs="Calibri"/>
              </w:rPr>
            </w:pPr>
            <w:r>
              <w:rPr>
                <w:rFonts w:ascii="Calibri" w:hAnsi="Calibri" w:cs="Calibri"/>
              </w:rPr>
              <w:t>John Barton, Reading the Old Testament</w:t>
            </w:r>
          </w:p>
        </w:tc>
      </w:tr>
      <w:tr w:rsidR="00BF1596" w:rsidTr="00BF1596">
        <w:tc>
          <w:tcPr>
            <w:tcW w:w="1666" w:type="pct"/>
            <w:tcBorders>
              <w:top w:val="single" w:sz="4" w:space="0" w:color="auto"/>
              <w:left w:val="single" w:sz="4" w:space="0" w:color="auto"/>
              <w:bottom w:val="single" w:sz="4" w:space="0" w:color="auto"/>
              <w:right w:val="single" w:sz="4" w:space="0" w:color="auto"/>
            </w:tcBorders>
          </w:tcPr>
          <w:p w:rsidR="00BF1596" w:rsidRDefault="00BF1596">
            <w:pPr>
              <w:rPr>
                <w:rFonts w:ascii="Calibri" w:hAnsi="Calibri" w:cs="Calibri"/>
              </w:rPr>
            </w:pPr>
          </w:p>
          <w:p w:rsidR="00BF1596" w:rsidRDefault="00BF1596">
            <w:pPr>
              <w:rPr>
                <w:rFonts w:ascii="Calibri" w:hAnsi="Calibri" w:cs="Calibri"/>
              </w:rPr>
            </w:pPr>
            <w:r>
              <w:rPr>
                <w:rFonts w:ascii="Calibri" w:hAnsi="Calibri" w:cs="Calibri"/>
              </w:rPr>
              <w:t>Methods of various commentaries</w:t>
            </w:r>
          </w:p>
          <w:p w:rsidR="00BF1596" w:rsidRDefault="00BF1596">
            <w:pPr>
              <w:rPr>
                <w:rFonts w:ascii="Calibri" w:hAnsi="Calibri" w:cs="Calibri"/>
              </w:rPr>
            </w:pPr>
          </w:p>
        </w:tc>
        <w:tc>
          <w:tcPr>
            <w:tcW w:w="1667" w:type="pct"/>
            <w:tcBorders>
              <w:top w:val="single" w:sz="4" w:space="0" w:color="auto"/>
              <w:left w:val="single" w:sz="4" w:space="0" w:color="auto"/>
              <w:bottom w:val="single" w:sz="4" w:space="0" w:color="auto"/>
              <w:right w:val="single" w:sz="4" w:space="0" w:color="auto"/>
            </w:tcBorders>
          </w:tcPr>
          <w:p w:rsidR="00BF1596" w:rsidRDefault="00BF1596">
            <w:pPr>
              <w:rPr>
                <w:rFonts w:ascii="Calibri" w:hAnsi="Calibri" w:cs="Calibri"/>
              </w:rPr>
            </w:pPr>
          </w:p>
          <w:p w:rsidR="00BF1596" w:rsidRDefault="00BF1596">
            <w:pPr>
              <w:rPr>
                <w:rFonts w:ascii="Calibri" w:hAnsi="Calibri" w:cs="Calibri"/>
              </w:rPr>
            </w:pPr>
            <w:r>
              <w:rPr>
                <w:rFonts w:ascii="Calibri" w:hAnsi="Calibri"/>
              </w:rPr>
              <w:t>Identifies methods of different commentaries</w:t>
            </w:r>
          </w:p>
          <w:p w:rsidR="00BF1596" w:rsidRDefault="00BF1596">
            <w:pPr>
              <w:rPr>
                <w:rFonts w:ascii="Calibri" w:hAnsi="Calibri" w:cs="Calibri"/>
              </w:rPr>
            </w:pPr>
          </w:p>
        </w:tc>
        <w:tc>
          <w:tcPr>
            <w:tcW w:w="1667" w:type="pct"/>
            <w:tcBorders>
              <w:top w:val="single" w:sz="4" w:space="0" w:color="auto"/>
              <w:left w:val="single" w:sz="4" w:space="0" w:color="auto"/>
              <w:bottom w:val="single" w:sz="4" w:space="0" w:color="auto"/>
              <w:right w:val="single" w:sz="4" w:space="0" w:color="auto"/>
            </w:tcBorders>
          </w:tcPr>
          <w:p w:rsidR="00BF1596" w:rsidRDefault="00BF1596">
            <w:pPr>
              <w:rPr>
                <w:rFonts w:ascii="Calibri" w:hAnsi="Calibri" w:cs="Calibri"/>
              </w:rPr>
            </w:pPr>
          </w:p>
          <w:p w:rsidR="00BF1596" w:rsidRDefault="00BF1596">
            <w:pPr>
              <w:rPr>
                <w:rFonts w:ascii="Calibri" w:hAnsi="Calibri" w:cs="Calibri"/>
              </w:rPr>
            </w:pPr>
            <w:r>
              <w:rPr>
                <w:rFonts w:ascii="Calibri" w:hAnsi="Calibri" w:cs="Calibri"/>
              </w:rPr>
              <w:t xml:space="preserve">[Begin this work as build up to formative narrative in study of </w:t>
            </w:r>
            <w:proofErr w:type="spellStart"/>
            <w:r>
              <w:rPr>
                <w:rFonts w:ascii="Calibri" w:hAnsi="Calibri" w:cs="Calibri"/>
              </w:rPr>
              <w:t>chs</w:t>
            </w:r>
            <w:proofErr w:type="spellEnd"/>
            <w:r>
              <w:rPr>
                <w:rFonts w:ascii="Calibri" w:hAnsi="Calibri" w:cs="Calibri"/>
              </w:rPr>
              <w:t xml:space="preserve"> 2-3]</w:t>
            </w:r>
          </w:p>
        </w:tc>
      </w:tr>
      <w:tr w:rsidR="00BF1596" w:rsidTr="00BF1596">
        <w:trPr>
          <w:trHeight w:val="1385"/>
        </w:trPr>
        <w:tc>
          <w:tcPr>
            <w:tcW w:w="1666" w:type="pct"/>
            <w:tcBorders>
              <w:top w:val="single" w:sz="4" w:space="0" w:color="auto"/>
              <w:left w:val="single" w:sz="4" w:space="0" w:color="auto"/>
              <w:bottom w:val="single" w:sz="4" w:space="0" w:color="auto"/>
              <w:right w:val="single" w:sz="4" w:space="0" w:color="auto"/>
            </w:tcBorders>
          </w:tcPr>
          <w:p w:rsidR="00BF1596" w:rsidRDefault="00BF1596">
            <w:pPr>
              <w:rPr>
                <w:rFonts w:ascii="Calibri" w:hAnsi="Calibri" w:cs="Calibri"/>
              </w:rPr>
            </w:pPr>
          </w:p>
          <w:p w:rsidR="00BF1596" w:rsidRDefault="00BF1596">
            <w:pPr>
              <w:rPr>
                <w:rFonts w:ascii="Calibri" w:hAnsi="Calibri" w:cs="Calibri"/>
              </w:rPr>
            </w:pPr>
            <w:r>
              <w:rPr>
                <w:rFonts w:ascii="Calibri" w:hAnsi="Calibri" w:cs="Calibri"/>
              </w:rPr>
              <w:t>Complex history of the text</w:t>
            </w:r>
          </w:p>
          <w:p w:rsidR="00BF1596" w:rsidRDefault="00BF1596">
            <w:pPr>
              <w:rPr>
                <w:rFonts w:ascii="Calibri" w:hAnsi="Calibri" w:cs="Calibri"/>
              </w:rPr>
            </w:pPr>
          </w:p>
        </w:tc>
        <w:tc>
          <w:tcPr>
            <w:tcW w:w="1667" w:type="pct"/>
            <w:tcBorders>
              <w:top w:val="single" w:sz="4" w:space="0" w:color="auto"/>
              <w:left w:val="single" w:sz="4" w:space="0" w:color="auto"/>
              <w:bottom w:val="single" w:sz="4" w:space="0" w:color="auto"/>
              <w:right w:val="single" w:sz="4" w:space="0" w:color="auto"/>
            </w:tcBorders>
          </w:tcPr>
          <w:p w:rsidR="00BF1596" w:rsidRDefault="00BF1596">
            <w:pPr>
              <w:rPr>
                <w:rFonts w:ascii="Calibri" w:hAnsi="Calibri"/>
              </w:rPr>
            </w:pPr>
          </w:p>
          <w:p w:rsidR="00BF1596" w:rsidRDefault="00BF1596">
            <w:pPr>
              <w:rPr>
                <w:rFonts w:ascii="Calibri" w:hAnsi="Calibri" w:cs="Calibri"/>
              </w:rPr>
            </w:pPr>
            <w:r>
              <w:rPr>
                <w:rFonts w:ascii="Calibri" w:hAnsi="Calibri"/>
              </w:rPr>
              <w:t>Describes how methods relate to the ‘complex history’ questions</w:t>
            </w:r>
          </w:p>
        </w:tc>
        <w:tc>
          <w:tcPr>
            <w:tcW w:w="1667" w:type="pct"/>
            <w:tcBorders>
              <w:top w:val="single" w:sz="4" w:space="0" w:color="auto"/>
              <w:left w:val="single" w:sz="4" w:space="0" w:color="auto"/>
              <w:bottom w:val="single" w:sz="4" w:space="0" w:color="auto"/>
              <w:right w:val="single" w:sz="4" w:space="0" w:color="auto"/>
            </w:tcBorders>
          </w:tcPr>
          <w:p w:rsidR="00BF1596" w:rsidRDefault="00BF1596">
            <w:pPr>
              <w:rPr>
                <w:rFonts w:ascii="Calibri" w:hAnsi="Calibri"/>
              </w:rPr>
            </w:pPr>
          </w:p>
          <w:p w:rsidR="00BF1596" w:rsidRDefault="009F3A95">
            <w:pPr>
              <w:rPr>
                <w:rFonts w:ascii="Calibri" w:hAnsi="Calibri"/>
              </w:rPr>
            </w:pPr>
            <w:r>
              <w:rPr>
                <w:rFonts w:ascii="Calibri" w:hAnsi="Calibri"/>
              </w:rPr>
              <w:t xml:space="preserve">Elliot </w:t>
            </w:r>
            <w:proofErr w:type="spellStart"/>
            <w:r>
              <w:rPr>
                <w:rFonts w:ascii="Calibri" w:hAnsi="Calibri"/>
              </w:rPr>
              <w:t>Dorff</w:t>
            </w:r>
            <w:proofErr w:type="spellEnd"/>
            <w:r>
              <w:rPr>
                <w:rFonts w:ascii="Calibri" w:hAnsi="Calibri"/>
              </w:rPr>
              <w:t xml:space="preserve">, Medieval and Modern Theories of Revelation (back of </w:t>
            </w:r>
            <w:proofErr w:type="spellStart"/>
            <w:r>
              <w:rPr>
                <w:rFonts w:ascii="Calibri" w:hAnsi="Calibri"/>
              </w:rPr>
              <w:t>Etz</w:t>
            </w:r>
            <w:proofErr w:type="spellEnd"/>
            <w:r>
              <w:rPr>
                <w:rFonts w:ascii="Calibri" w:hAnsi="Calibri"/>
              </w:rPr>
              <w:t xml:space="preserve"> </w:t>
            </w:r>
            <w:proofErr w:type="spellStart"/>
            <w:r>
              <w:rPr>
                <w:rFonts w:ascii="Calibri" w:hAnsi="Calibri"/>
              </w:rPr>
              <w:t>Hayim</w:t>
            </w:r>
            <w:proofErr w:type="spellEnd"/>
            <w:r>
              <w:rPr>
                <w:rFonts w:ascii="Calibri" w:hAnsi="Calibri"/>
              </w:rPr>
              <w:t xml:space="preserve"> </w:t>
            </w:r>
            <w:proofErr w:type="spellStart"/>
            <w:r>
              <w:rPr>
                <w:rFonts w:ascii="Calibri" w:hAnsi="Calibri"/>
              </w:rPr>
              <w:t>chumash</w:t>
            </w:r>
            <w:proofErr w:type="spellEnd"/>
            <w:r>
              <w:rPr>
                <w:rFonts w:ascii="Calibri" w:hAnsi="Calibri"/>
              </w:rPr>
              <w:t>)</w:t>
            </w:r>
          </w:p>
        </w:tc>
      </w:tr>
    </w:tbl>
    <w:p w:rsidR="00A16077" w:rsidRDefault="00A16077">
      <w:pPr>
        <w:rPr>
          <w:rFonts w:ascii="Calibri" w:hAnsi="Calibri" w:cs="Calibri"/>
        </w:rPr>
      </w:pPr>
    </w:p>
    <w:p w:rsidR="00A16077" w:rsidRDefault="00A16077">
      <w:pPr>
        <w:rPr>
          <w:rFonts w:ascii="Calibri" w:hAnsi="Calibri" w:cs="Calibri"/>
        </w:rPr>
      </w:pPr>
    </w:p>
    <w:p w:rsidR="00A16077" w:rsidRDefault="00045E7D">
      <w:pPr>
        <w:pStyle w:val="Header"/>
        <w:rPr>
          <w:rFonts w:ascii="Calibri" w:hAnsi="Calibri" w:cs="Calibri"/>
          <w:b/>
          <w:bCs/>
          <w:sz w:val="32"/>
          <w:szCs w:val="32"/>
        </w:rPr>
      </w:pPr>
      <w:r>
        <w:rPr>
          <w:rFonts w:ascii="Calibri" w:hAnsi="Calibri" w:cs="Calibri"/>
          <w:b/>
          <w:bCs/>
          <w:sz w:val="32"/>
          <w:szCs w:val="32"/>
        </w:rPr>
        <w:t>DETERMINE BIG IDEAS AND ESSENTIAL QUESTIONS</w:t>
      </w:r>
    </w:p>
    <w:p w:rsidR="00A16077" w:rsidRDefault="00A16077">
      <w:pPr>
        <w:rPr>
          <w:rFonts w:ascii="Calibri" w:hAnsi="Calibri" w:cs="Calibri"/>
          <w:sz w:val="28"/>
          <w:szCs w:val="28"/>
          <w:highlight w:val="yellow"/>
          <w:u w:val="single"/>
        </w:rPr>
      </w:pPr>
    </w:p>
    <w:p w:rsidR="00A16077" w:rsidRDefault="00045E7D">
      <w:pPr>
        <w:rPr>
          <w:rFonts w:ascii="Calibri" w:hAnsi="Calibri" w:cs="Calibri"/>
          <w:sz w:val="28"/>
          <w:szCs w:val="28"/>
        </w:rPr>
      </w:pPr>
      <w:r>
        <w:rPr>
          <w:rFonts w:ascii="Calibri" w:hAnsi="Calibri" w:cs="Calibri"/>
          <w:sz w:val="28"/>
          <w:szCs w:val="28"/>
          <w:u w:val="single"/>
        </w:rPr>
        <w:t>BIG IDEAS: (</w:t>
      </w:r>
      <w:r>
        <w:rPr>
          <w:rFonts w:ascii="Calibri" w:hAnsi="Calibri" w:cs="Calibri"/>
          <w:sz w:val="28"/>
          <w:szCs w:val="28"/>
        </w:rPr>
        <w:t>Identify the important generalizations—what you want students to deeply understand and apply. Brainstorm several, and narrow to a few that align best with the chosen content material)</w:t>
      </w:r>
    </w:p>
    <w:p w:rsidR="00A16077" w:rsidRDefault="00A16077">
      <w:pPr>
        <w:rPr>
          <w:rFonts w:ascii="Calibri" w:hAnsi="Calibri" w:cs="Calibri"/>
          <w:sz w:val="28"/>
          <w:szCs w:val="28"/>
          <w:u w:val="single"/>
        </w:rPr>
      </w:pPr>
    </w:p>
    <w:p w:rsidR="00A16077" w:rsidRDefault="00045E7D">
      <w:pPr>
        <w:ind w:left="-360" w:firstLine="1080"/>
        <w:rPr>
          <w:rFonts w:ascii="Calibri" w:hAnsi="Calibri" w:cs="Calibri"/>
          <w:sz w:val="28"/>
          <w:szCs w:val="28"/>
        </w:rPr>
      </w:pPr>
      <w:r>
        <w:rPr>
          <w:rFonts w:ascii="Calibri" w:hAnsi="Calibri" w:cs="Calibri"/>
          <w:sz w:val="28"/>
          <w:szCs w:val="28"/>
        </w:rPr>
        <w:t xml:space="preserve">* </w:t>
      </w:r>
      <w:r>
        <w:rPr>
          <w:rFonts w:ascii="Calibri" w:hAnsi="Calibri"/>
          <w:sz w:val="28"/>
        </w:rPr>
        <w:t>You can read the Bible in different ways.</w:t>
      </w:r>
    </w:p>
    <w:p w:rsidR="00A16077" w:rsidRDefault="00A16077">
      <w:pPr>
        <w:ind w:left="-360" w:firstLine="1080"/>
        <w:rPr>
          <w:rFonts w:ascii="Calibri" w:hAnsi="Calibri" w:cs="Calibri"/>
          <w:sz w:val="28"/>
          <w:szCs w:val="28"/>
        </w:rPr>
      </w:pPr>
    </w:p>
    <w:p w:rsidR="00A16077" w:rsidRDefault="00045E7D" w:rsidP="009F3A95">
      <w:pPr>
        <w:ind w:left="720"/>
        <w:rPr>
          <w:rFonts w:ascii="Calibri" w:hAnsi="Calibri" w:cs="Calibri"/>
          <w:sz w:val="28"/>
          <w:szCs w:val="28"/>
        </w:rPr>
      </w:pPr>
      <w:r>
        <w:rPr>
          <w:rFonts w:ascii="Calibri" w:hAnsi="Calibri" w:cs="Calibri"/>
          <w:sz w:val="28"/>
          <w:szCs w:val="28"/>
        </w:rPr>
        <w:t xml:space="preserve">* </w:t>
      </w:r>
      <w:r w:rsidR="009F3A95">
        <w:rPr>
          <w:rFonts w:ascii="Calibri" w:hAnsi="Calibri"/>
          <w:sz w:val="28"/>
        </w:rPr>
        <w:t>Modern interpretation of the Bible can be utterly different from medieval interpretation</w:t>
      </w:r>
      <w:r>
        <w:rPr>
          <w:rFonts w:ascii="Calibri" w:hAnsi="Calibri"/>
          <w:sz w:val="28"/>
        </w:rPr>
        <w:t>.</w:t>
      </w:r>
    </w:p>
    <w:p w:rsidR="00A16077" w:rsidRDefault="00A16077">
      <w:pPr>
        <w:ind w:left="-360" w:firstLine="1080"/>
        <w:rPr>
          <w:rFonts w:ascii="Calibri" w:hAnsi="Calibri" w:cs="Calibri"/>
          <w:sz w:val="28"/>
          <w:szCs w:val="28"/>
        </w:rPr>
      </w:pPr>
    </w:p>
    <w:p w:rsidR="00A16077" w:rsidRDefault="00045E7D">
      <w:pPr>
        <w:ind w:left="-360" w:firstLine="1080"/>
        <w:rPr>
          <w:rFonts w:ascii="Calibri" w:hAnsi="Calibri" w:cs="Calibri"/>
          <w:sz w:val="28"/>
          <w:szCs w:val="28"/>
        </w:rPr>
      </w:pPr>
      <w:r>
        <w:rPr>
          <w:rFonts w:ascii="Calibri" w:hAnsi="Calibri" w:cs="Calibri"/>
          <w:sz w:val="28"/>
          <w:szCs w:val="28"/>
        </w:rPr>
        <w:t xml:space="preserve">* </w:t>
      </w:r>
      <w:r>
        <w:rPr>
          <w:rFonts w:ascii="Calibri" w:hAnsi="Calibri"/>
          <w:sz w:val="28"/>
        </w:rPr>
        <w:t>There are different ideological views of how to read the Bible.</w:t>
      </w:r>
    </w:p>
    <w:p w:rsidR="00A16077" w:rsidRDefault="00A16077">
      <w:pPr>
        <w:ind w:left="-360" w:firstLine="1080"/>
        <w:rPr>
          <w:rFonts w:ascii="Calibri" w:hAnsi="Calibri" w:cs="Calibri"/>
          <w:sz w:val="28"/>
          <w:szCs w:val="28"/>
        </w:rPr>
      </w:pPr>
    </w:p>
    <w:p w:rsidR="00A16077" w:rsidRDefault="00A16077">
      <w:pPr>
        <w:ind w:left="-360" w:firstLine="1080"/>
        <w:rPr>
          <w:rFonts w:ascii="Calibri" w:hAnsi="Calibri" w:cs="Calibri"/>
          <w:sz w:val="28"/>
          <w:szCs w:val="28"/>
        </w:rPr>
      </w:pPr>
    </w:p>
    <w:p w:rsidR="00A16077" w:rsidRDefault="00A16077">
      <w:pPr>
        <w:rPr>
          <w:rFonts w:ascii="Calibri" w:hAnsi="Calibri" w:cs="Calibri"/>
          <w:sz w:val="28"/>
          <w:szCs w:val="28"/>
        </w:rPr>
      </w:pPr>
    </w:p>
    <w:p w:rsidR="00A16077" w:rsidRDefault="00045E7D">
      <w:pPr>
        <w:rPr>
          <w:rFonts w:ascii="Calibri" w:hAnsi="Calibri" w:cs="Calibri"/>
          <w:sz w:val="28"/>
          <w:szCs w:val="28"/>
        </w:rPr>
      </w:pPr>
      <w:r>
        <w:rPr>
          <w:rFonts w:ascii="Calibri" w:hAnsi="Calibri" w:cs="Calibri"/>
          <w:sz w:val="28"/>
          <w:szCs w:val="28"/>
          <w:u w:val="single"/>
        </w:rPr>
        <w:t>ESSENTIAL QUESTIONS:</w:t>
      </w:r>
      <w:r>
        <w:rPr>
          <w:rFonts w:ascii="Calibri" w:hAnsi="Calibri" w:cs="Calibri"/>
          <w:sz w:val="28"/>
          <w:szCs w:val="28"/>
        </w:rPr>
        <w:t xml:space="preserve"> (Open-ended questions to focus students’ thinking and encourage students to engage with Big Ideas.)</w:t>
      </w:r>
    </w:p>
    <w:p w:rsidR="00A16077" w:rsidRDefault="00A16077">
      <w:pPr>
        <w:rPr>
          <w:rFonts w:ascii="Calibri" w:hAnsi="Calibri" w:cs="Calibri"/>
          <w:sz w:val="28"/>
          <w:szCs w:val="28"/>
        </w:rPr>
      </w:pPr>
    </w:p>
    <w:p w:rsidR="00A16077" w:rsidRDefault="00A16077">
      <w:pPr>
        <w:rPr>
          <w:rFonts w:ascii="Calibri" w:hAnsi="Calibri" w:cs="Calibri"/>
          <w:sz w:val="28"/>
          <w:szCs w:val="28"/>
          <w:u w:val="single"/>
        </w:rPr>
      </w:pPr>
    </w:p>
    <w:p w:rsidR="00A16077" w:rsidRDefault="00045E7D">
      <w:pPr>
        <w:ind w:left="720"/>
        <w:rPr>
          <w:rFonts w:ascii="Calibri" w:hAnsi="Calibri" w:cs="Calibri"/>
          <w:sz w:val="28"/>
          <w:szCs w:val="28"/>
        </w:rPr>
      </w:pPr>
      <w:r>
        <w:rPr>
          <w:rFonts w:ascii="Calibri" w:hAnsi="Calibri" w:cs="Calibri"/>
          <w:sz w:val="28"/>
          <w:szCs w:val="28"/>
        </w:rPr>
        <w:t xml:space="preserve">* </w:t>
      </w:r>
      <w:r>
        <w:rPr>
          <w:rFonts w:ascii="Calibri" w:hAnsi="Calibri"/>
          <w:sz w:val="28"/>
        </w:rPr>
        <w:t>What difference does it make which way you read the Bible?</w:t>
      </w:r>
    </w:p>
    <w:p w:rsidR="00A16077" w:rsidRDefault="00A16077">
      <w:pPr>
        <w:ind w:left="720"/>
        <w:rPr>
          <w:rFonts w:ascii="Calibri" w:hAnsi="Calibri" w:cs="Calibri"/>
          <w:sz w:val="28"/>
          <w:szCs w:val="28"/>
        </w:rPr>
      </w:pPr>
    </w:p>
    <w:p w:rsidR="00A16077" w:rsidRDefault="00045E7D">
      <w:pPr>
        <w:ind w:left="720"/>
        <w:rPr>
          <w:rFonts w:ascii="Calibri" w:hAnsi="Calibri" w:cs="Calibri"/>
          <w:sz w:val="28"/>
          <w:szCs w:val="28"/>
        </w:rPr>
      </w:pPr>
      <w:r>
        <w:rPr>
          <w:rFonts w:ascii="Calibri" w:hAnsi="Calibri" w:cs="Calibri"/>
          <w:sz w:val="28"/>
          <w:szCs w:val="28"/>
        </w:rPr>
        <w:t xml:space="preserve">* </w:t>
      </w:r>
      <w:r>
        <w:rPr>
          <w:rFonts w:ascii="Calibri" w:hAnsi="Calibri"/>
          <w:sz w:val="28"/>
        </w:rPr>
        <w:t>Why have rabbinic and modern Bible readers read the Bible so differently?</w:t>
      </w:r>
    </w:p>
    <w:p w:rsidR="00A16077" w:rsidRDefault="00A16077">
      <w:pPr>
        <w:ind w:left="720"/>
        <w:rPr>
          <w:rFonts w:ascii="Calibri" w:hAnsi="Calibri" w:cs="Calibri"/>
          <w:sz w:val="28"/>
          <w:szCs w:val="28"/>
        </w:rPr>
      </w:pPr>
    </w:p>
    <w:p w:rsidR="00A16077" w:rsidRDefault="00045E7D">
      <w:pPr>
        <w:ind w:left="720"/>
        <w:rPr>
          <w:rFonts w:ascii="Calibri" w:hAnsi="Calibri"/>
          <w:sz w:val="28"/>
        </w:rPr>
      </w:pPr>
      <w:r>
        <w:rPr>
          <w:rFonts w:ascii="Calibri" w:hAnsi="Calibri" w:cs="Calibri"/>
          <w:sz w:val="28"/>
          <w:szCs w:val="28"/>
        </w:rPr>
        <w:lastRenderedPageBreak/>
        <w:t xml:space="preserve">* </w:t>
      </w:r>
      <w:r>
        <w:rPr>
          <w:rFonts w:ascii="Calibri" w:hAnsi="Calibri"/>
          <w:sz w:val="28"/>
        </w:rPr>
        <w:t>How do we choose which methodology to use at any given time?</w:t>
      </w:r>
    </w:p>
    <w:p w:rsidR="009F3A95" w:rsidRDefault="009F3A95">
      <w:pPr>
        <w:ind w:left="720"/>
        <w:rPr>
          <w:rFonts w:ascii="Calibri" w:hAnsi="Calibri"/>
          <w:sz w:val="28"/>
        </w:rPr>
      </w:pPr>
    </w:p>
    <w:p w:rsidR="009F3A95" w:rsidRDefault="009F3A95">
      <w:pPr>
        <w:ind w:left="720"/>
        <w:rPr>
          <w:rFonts w:ascii="Calibri" w:hAnsi="Calibri" w:cs="Calibri"/>
          <w:sz w:val="28"/>
          <w:szCs w:val="28"/>
        </w:rPr>
      </w:pPr>
      <w:r>
        <w:rPr>
          <w:rFonts w:ascii="Calibri" w:hAnsi="Calibri"/>
          <w:sz w:val="28"/>
        </w:rPr>
        <w:t>* How do we derive religious meaning from modern critical readings of the Bible?</w:t>
      </w:r>
    </w:p>
    <w:p w:rsidR="00A16077" w:rsidRDefault="00A16077">
      <w:pPr>
        <w:ind w:left="720"/>
        <w:rPr>
          <w:rFonts w:ascii="Calibri" w:hAnsi="Calibri" w:cs="Calibri"/>
          <w:sz w:val="28"/>
          <w:szCs w:val="28"/>
        </w:rPr>
      </w:pPr>
    </w:p>
    <w:p w:rsidR="00A16077" w:rsidRDefault="00A16077">
      <w:pPr>
        <w:rPr>
          <w:rFonts w:ascii="Calibri" w:hAnsi="Calibri" w:cs="Calibri"/>
          <w:sz w:val="28"/>
          <w:szCs w:val="28"/>
        </w:rPr>
      </w:pPr>
    </w:p>
    <w:p w:rsidR="00D00B02" w:rsidRDefault="00D00B02">
      <w:pPr>
        <w:rPr>
          <w:rFonts w:ascii="Calibri" w:hAnsi="Calibri" w:cs="Calibri"/>
          <w:sz w:val="28"/>
          <w:szCs w:val="28"/>
        </w:rPr>
      </w:pPr>
    </w:p>
    <w:p w:rsidR="00A16077" w:rsidRDefault="00045E7D">
      <w:pPr>
        <w:pStyle w:val="Header"/>
        <w:rPr>
          <w:rFonts w:ascii="Calibri" w:hAnsi="Calibri" w:cs="Calibri"/>
          <w:b/>
          <w:bCs/>
          <w:sz w:val="32"/>
          <w:szCs w:val="32"/>
          <w:u w:val="single"/>
        </w:rPr>
      </w:pPr>
      <w:r>
        <w:rPr>
          <w:rFonts w:ascii="Calibri" w:hAnsi="Calibri" w:cs="Calibri"/>
          <w:b/>
          <w:bCs/>
          <w:sz w:val="32"/>
          <w:szCs w:val="32"/>
          <w:u w:val="single"/>
        </w:rPr>
        <w:t>CREATE THE PERFORMANCE ASSESSMENT WITH ENGAGING SCENARIO</w:t>
      </w:r>
    </w:p>
    <w:p w:rsidR="00A16077" w:rsidRDefault="00A16077">
      <w:pPr>
        <w:ind w:right="-900"/>
        <w:rPr>
          <w:rFonts w:ascii="Calibri" w:hAnsi="Calibri" w:cs="Calibri"/>
          <w:b/>
          <w:bCs/>
          <w:sz w:val="28"/>
          <w:szCs w:val="28"/>
          <w:highlight w:val="yellow"/>
          <w:u w:val="single"/>
        </w:rPr>
      </w:pPr>
    </w:p>
    <w:p w:rsidR="00A16077" w:rsidRDefault="00045E7D">
      <w:pPr>
        <w:ind w:right="-900"/>
        <w:rPr>
          <w:rFonts w:ascii="Calibri" w:hAnsi="Calibri" w:cs="Calibri"/>
          <w:sz w:val="28"/>
          <w:szCs w:val="28"/>
          <w:highlight w:val="yellow"/>
          <w:u w:val="single"/>
        </w:rPr>
      </w:pPr>
      <w:r>
        <w:rPr>
          <w:rFonts w:ascii="Calibri" w:hAnsi="Calibri" w:cs="Calibri"/>
          <w:sz w:val="28"/>
          <w:szCs w:val="28"/>
          <w:u w:val="single"/>
        </w:rPr>
        <w:t xml:space="preserve">PERFORMANCE ASSESSMENT </w:t>
      </w:r>
      <w:r>
        <w:rPr>
          <w:rFonts w:ascii="Calibri" w:hAnsi="Calibri" w:cs="Calibri"/>
          <w:sz w:val="28"/>
          <w:szCs w:val="28"/>
        </w:rPr>
        <w:t xml:space="preserve">(Performance Assessment includes a spectrum of tasks designed for students to synthesize and consolidate what they learned. Students demonstrate “proficiency” in the skills, knowledge and big ideas of the unit.) </w:t>
      </w:r>
    </w:p>
    <w:p w:rsidR="00A16077" w:rsidRDefault="00A16077">
      <w:pPr>
        <w:ind w:left="540"/>
        <w:rPr>
          <w:rFonts w:ascii="Calibri" w:hAnsi="Calibri" w:cs="Calibri"/>
          <w:caps/>
          <w:u w:val="single"/>
        </w:rPr>
      </w:pPr>
    </w:p>
    <w:p w:rsidR="00A16077" w:rsidRDefault="00045E7D">
      <w:pPr>
        <w:rPr>
          <w:rFonts w:ascii="Calibri" w:hAnsi="Calibri"/>
          <w:sz w:val="28"/>
        </w:rPr>
      </w:pPr>
      <w:r>
        <w:rPr>
          <w:rFonts w:ascii="Calibri" w:hAnsi="Calibri" w:cs="Calibri"/>
          <w:b/>
          <w:bCs/>
          <w:caps/>
          <w:sz w:val="28"/>
          <w:szCs w:val="28"/>
        </w:rPr>
        <w:t>Task 1:</w:t>
      </w:r>
      <w:r>
        <w:rPr>
          <w:rFonts w:ascii="Calibri" w:hAnsi="Calibri" w:cs="Calibri"/>
          <w:caps/>
          <w:sz w:val="28"/>
          <w:szCs w:val="28"/>
        </w:rPr>
        <w:t xml:space="preserve">   </w:t>
      </w:r>
      <w:r>
        <w:rPr>
          <w:rFonts w:ascii="Calibri" w:hAnsi="Calibri"/>
          <w:i/>
          <w:iCs/>
          <w:sz w:val="28"/>
        </w:rPr>
        <w:t>Identifying three different commentaries in an unseen text</w:t>
      </w:r>
      <w:r>
        <w:rPr>
          <w:rFonts w:ascii="Calibri" w:hAnsi="Calibri"/>
          <w:sz w:val="28"/>
        </w:rPr>
        <w:t xml:space="preserve"> </w:t>
      </w:r>
    </w:p>
    <w:p w:rsidR="00A16077" w:rsidRDefault="00A16077">
      <w:pPr>
        <w:rPr>
          <w:rFonts w:ascii="Calibri" w:hAnsi="Calibri"/>
          <w:sz w:val="28"/>
        </w:rPr>
      </w:pPr>
    </w:p>
    <w:p w:rsidR="00A16077" w:rsidRDefault="00045E7D">
      <w:pPr>
        <w:rPr>
          <w:rFonts w:ascii="Calibri" w:hAnsi="Calibri"/>
          <w:i/>
          <w:iCs/>
          <w:sz w:val="28"/>
          <w:szCs w:val="22"/>
        </w:rPr>
      </w:pPr>
      <w:r>
        <w:rPr>
          <w:rFonts w:ascii="Calibri" w:hAnsi="Calibri"/>
          <w:sz w:val="28"/>
        </w:rPr>
        <w:t xml:space="preserve">Identify the style of the commentaries and explain your reasoning. </w:t>
      </w:r>
      <w:r>
        <w:rPr>
          <w:rFonts w:ascii="Calibri" w:hAnsi="Calibri"/>
          <w:i/>
          <w:iCs/>
          <w:sz w:val="28"/>
        </w:rPr>
        <w:t>(</w:t>
      </w:r>
      <w:proofErr w:type="gramStart"/>
      <w:r>
        <w:rPr>
          <w:rFonts w:ascii="Calibri" w:hAnsi="Calibri"/>
          <w:i/>
          <w:iCs/>
          <w:sz w:val="28"/>
          <w:szCs w:val="22"/>
        </w:rPr>
        <w:t>e.g</w:t>
      </w:r>
      <w:proofErr w:type="gramEnd"/>
      <w:r>
        <w:rPr>
          <w:rFonts w:ascii="Calibri" w:hAnsi="Calibri"/>
          <w:i/>
          <w:iCs/>
          <w:sz w:val="28"/>
          <w:szCs w:val="22"/>
        </w:rPr>
        <w:t xml:space="preserve">. Is it  rabbinic </w:t>
      </w:r>
      <w:proofErr w:type="spellStart"/>
      <w:r>
        <w:rPr>
          <w:rFonts w:ascii="Calibri" w:hAnsi="Calibri"/>
          <w:i/>
          <w:iCs/>
          <w:sz w:val="28"/>
          <w:szCs w:val="22"/>
        </w:rPr>
        <w:t>drash</w:t>
      </w:r>
      <w:proofErr w:type="spellEnd"/>
      <w:r>
        <w:rPr>
          <w:rFonts w:ascii="Calibri" w:hAnsi="Calibri"/>
          <w:i/>
          <w:iCs/>
          <w:sz w:val="28"/>
          <w:szCs w:val="22"/>
        </w:rPr>
        <w:t>, feminist, literary criticism, medieval?)</w:t>
      </w:r>
    </w:p>
    <w:p w:rsidR="00A16077" w:rsidRDefault="00A16077">
      <w:pPr>
        <w:rPr>
          <w:rFonts w:ascii="Calibri" w:hAnsi="Calibri" w:cs="Calibri"/>
          <w:caps/>
          <w:sz w:val="28"/>
          <w:szCs w:val="28"/>
        </w:rPr>
      </w:pPr>
    </w:p>
    <w:p w:rsidR="00A16077" w:rsidRDefault="00045E7D">
      <w:pPr>
        <w:rPr>
          <w:rFonts w:ascii="Calibri" w:hAnsi="Calibri"/>
          <w:b/>
          <w:iCs/>
          <w:color w:val="000000"/>
          <w:sz w:val="28"/>
          <w:szCs w:val="28"/>
        </w:rPr>
      </w:pPr>
      <w:r>
        <w:rPr>
          <w:rFonts w:ascii="Calibri" w:hAnsi="Calibri" w:cs="David"/>
          <w:b/>
          <w:iCs/>
          <w:color w:val="000000"/>
          <w:sz w:val="28"/>
          <w:szCs w:val="28"/>
          <w:rtl/>
          <w:lang w:bidi="he-IL"/>
        </w:rPr>
        <w:t>מתמחה</w:t>
      </w:r>
      <w:r>
        <w:rPr>
          <w:rFonts w:ascii="Calibri" w:hAnsi="Calibri"/>
          <w:b/>
          <w:iCs/>
          <w:color w:val="000000"/>
          <w:sz w:val="28"/>
          <w:szCs w:val="32"/>
        </w:rPr>
        <w:t xml:space="preserve"> </w:t>
      </w:r>
      <w:r>
        <w:rPr>
          <w:rFonts w:ascii="Calibri" w:hAnsi="Calibri"/>
          <w:b/>
          <w:iCs/>
          <w:color w:val="000000"/>
          <w:sz w:val="28"/>
          <w:szCs w:val="28"/>
        </w:rPr>
        <w:t>Mastery</w:t>
      </w:r>
    </w:p>
    <w:p w:rsidR="00A16077" w:rsidRDefault="00A16077">
      <w:pPr>
        <w:rPr>
          <w:rFonts w:ascii="Calibri" w:hAnsi="Calibri"/>
          <w:b/>
          <w:bCs/>
          <w:i/>
          <w:iCs/>
          <w:sz w:val="28"/>
          <w:u w:val="single"/>
        </w:rPr>
      </w:pPr>
    </w:p>
    <w:p w:rsidR="00A16077" w:rsidRDefault="00045E7D">
      <w:pPr>
        <w:pStyle w:val="ListBullet"/>
      </w:pPr>
      <w:r>
        <w:t>Identifies style of each of the three commentaries</w:t>
      </w:r>
    </w:p>
    <w:p w:rsidR="00A16077" w:rsidRDefault="00045E7D">
      <w:pPr>
        <w:pStyle w:val="ListBullet"/>
      </w:pPr>
      <w:r>
        <w:t>For each commentary, provides one accurate reason.</w:t>
      </w:r>
    </w:p>
    <w:p w:rsidR="00A16077" w:rsidRDefault="00A16077">
      <w:pPr>
        <w:pBdr>
          <w:bottom w:val="single" w:sz="6" w:space="1" w:color="auto"/>
        </w:pBdr>
        <w:rPr>
          <w:rFonts w:ascii="Calibri" w:hAnsi="Calibri" w:cs="Calibri"/>
          <w:caps/>
          <w:sz w:val="28"/>
          <w:szCs w:val="28"/>
        </w:rPr>
      </w:pPr>
    </w:p>
    <w:p w:rsidR="00A16077" w:rsidRDefault="00A16077">
      <w:pPr>
        <w:rPr>
          <w:rFonts w:ascii="Calibri" w:hAnsi="Calibri" w:cs="Calibri"/>
          <w:caps/>
          <w:sz w:val="28"/>
          <w:szCs w:val="28"/>
        </w:rPr>
      </w:pPr>
    </w:p>
    <w:p w:rsidR="00A16077" w:rsidRDefault="00045E7D">
      <w:pPr>
        <w:rPr>
          <w:rFonts w:ascii="Calibri" w:hAnsi="Calibri"/>
          <w:sz w:val="28"/>
        </w:rPr>
      </w:pPr>
      <w:r>
        <w:rPr>
          <w:rFonts w:ascii="Calibri" w:hAnsi="Calibri" w:cs="Calibri"/>
          <w:b/>
          <w:bCs/>
          <w:caps/>
          <w:sz w:val="28"/>
          <w:szCs w:val="28"/>
        </w:rPr>
        <w:t>TASK 2:</w:t>
      </w:r>
      <w:r>
        <w:rPr>
          <w:rFonts w:ascii="Calibri" w:hAnsi="Calibri" w:cs="Calibri"/>
          <w:caps/>
          <w:sz w:val="28"/>
          <w:szCs w:val="28"/>
        </w:rPr>
        <w:t xml:space="preserve"> </w:t>
      </w:r>
      <w:r>
        <w:rPr>
          <w:rFonts w:ascii="Calibri" w:hAnsi="Calibri"/>
          <w:i/>
          <w:iCs/>
          <w:sz w:val="28"/>
        </w:rPr>
        <w:t>Creating a “</w:t>
      </w:r>
      <w:proofErr w:type="spellStart"/>
      <w:r>
        <w:rPr>
          <w:rFonts w:ascii="Calibri" w:hAnsi="Calibri"/>
          <w:i/>
          <w:iCs/>
          <w:sz w:val="28"/>
        </w:rPr>
        <w:t>Torat</w:t>
      </w:r>
      <w:proofErr w:type="spellEnd"/>
      <w:r>
        <w:rPr>
          <w:rFonts w:ascii="Calibri" w:hAnsi="Calibri"/>
          <w:i/>
          <w:iCs/>
          <w:sz w:val="28"/>
        </w:rPr>
        <w:t xml:space="preserve"> </w:t>
      </w:r>
      <w:proofErr w:type="spellStart"/>
      <w:r>
        <w:rPr>
          <w:rFonts w:ascii="Calibri" w:hAnsi="Calibri"/>
          <w:i/>
          <w:iCs/>
          <w:sz w:val="28"/>
        </w:rPr>
        <w:t>Hayyim</w:t>
      </w:r>
      <w:proofErr w:type="spellEnd"/>
      <w:r>
        <w:rPr>
          <w:rFonts w:ascii="Calibri" w:hAnsi="Calibri"/>
          <w:i/>
          <w:iCs/>
          <w:sz w:val="28"/>
        </w:rPr>
        <w:t>” page, writing commentaries in the style of “learned commentaries”</w:t>
      </w:r>
    </w:p>
    <w:p w:rsidR="00A16077" w:rsidRDefault="00A16077">
      <w:pPr>
        <w:rPr>
          <w:rFonts w:ascii="Calibri" w:hAnsi="Calibri"/>
          <w:sz w:val="28"/>
        </w:rPr>
      </w:pPr>
    </w:p>
    <w:p w:rsidR="00A16077" w:rsidRDefault="00045E7D">
      <w:pPr>
        <w:pStyle w:val="BodyText"/>
        <w:rPr>
          <w:i/>
          <w:iCs/>
          <w:szCs w:val="24"/>
        </w:rPr>
      </w:pPr>
      <w:r>
        <w:rPr>
          <w:szCs w:val="24"/>
        </w:rPr>
        <w:t>Thinking about the various approaches to biblical interpretation which we have encountered to date in this class, formulate four commentaries on the text in the style of different methods.</w:t>
      </w:r>
    </w:p>
    <w:p w:rsidR="00A16077" w:rsidRDefault="00A16077">
      <w:pPr>
        <w:rPr>
          <w:rFonts w:ascii="Calibri" w:hAnsi="Calibri"/>
          <w:i/>
          <w:iCs/>
          <w:sz w:val="28"/>
        </w:rPr>
      </w:pPr>
    </w:p>
    <w:p w:rsidR="00A16077" w:rsidRDefault="00045E7D">
      <w:pPr>
        <w:rPr>
          <w:rFonts w:ascii="Calibri" w:hAnsi="Calibri"/>
          <w:b/>
          <w:iCs/>
          <w:color w:val="000000"/>
          <w:sz w:val="28"/>
          <w:szCs w:val="28"/>
        </w:rPr>
      </w:pPr>
      <w:r>
        <w:rPr>
          <w:rFonts w:ascii="Calibri" w:hAnsi="Calibri" w:cs="David"/>
          <w:b/>
          <w:iCs/>
          <w:color w:val="000000"/>
          <w:sz w:val="28"/>
          <w:szCs w:val="28"/>
          <w:rtl/>
          <w:lang w:bidi="he-IL"/>
        </w:rPr>
        <w:t>מתמחה</w:t>
      </w:r>
      <w:r>
        <w:rPr>
          <w:rFonts w:ascii="Calibri" w:hAnsi="Calibri"/>
          <w:b/>
          <w:iCs/>
          <w:color w:val="000000"/>
          <w:sz w:val="28"/>
          <w:szCs w:val="32"/>
        </w:rPr>
        <w:t xml:space="preserve"> </w:t>
      </w:r>
      <w:r>
        <w:rPr>
          <w:rFonts w:ascii="Calibri" w:hAnsi="Calibri"/>
          <w:b/>
          <w:iCs/>
          <w:color w:val="000000"/>
          <w:sz w:val="28"/>
          <w:szCs w:val="28"/>
        </w:rPr>
        <w:t>Mastery</w:t>
      </w:r>
    </w:p>
    <w:p w:rsidR="00A16077" w:rsidRDefault="00A16077">
      <w:pPr>
        <w:rPr>
          <w:rFonts w:ascii="Calibri" w:hAnsi="Calibri"/>
          <w:b/>
          <w:bCs/>
          <w:i/>
          <w:iCs/>
          <w:sz w:val="28"/>
        </w:rPr>
      </w:pPr>
    </w:p>
    <w:p w:rsidR="00A16077" w:rsidRDefault="00045E7D" w:rsidP="009F3A95">
      <w:pPr>
        <w:pStyle w:val="ListBullet"/>
      </w:pPr>
      <w:r>
        <w:t>Commentary includes two points that are identifiable as pertaining to the method specified</w:t>
      </w:r>
      <w:r w:rsidR="009F3A95">
        <w:t>,</w:t>
      </w:r>
      <w:r>
        <w:t xml:space="preserve"> e.g.: </w:t>
      </w:r>
      <w:r w:rsidR="009F3A95">
        <w:t xml:space="preserve">on Genesis 2:5, </w:t>
      </w:r>
      <w:r>
        <w:t xml:space="preserve">in the style of source criticism: “Because different words are used for the name of God, </w:t>
      </w:r>
      <w:r w:rsidR="009F3A95">
        <w:t xml:space="preserve">scholars argue that </w:t>
      </w:r>
      <w:r>
        <w:t xml:space="preserve">this text comes from </w:t>
      </w:r>
      <w:r w:rsidR="009F3A95">
        <w:t>a different source from chapter one</w:t>
      </w:r>
      <w:r>
        <w:t>”.</w:t>
      </w:r>
    </w:p>
    <w:p w:rsidR="00A16077" w:rsidRDefault="00045E7D">
      <w:pPr>
        <w:pStyle w:val="ListBullet"/>
      </w:pPr>
      <w:r>
        <w:lastRenderedPageBreak/>
        <w:t>Methods chosen are appropriate to text (i.e. student does not choose source criticism when the text is from one source)</w:t>
      </w:r>
    </w:p>
    <w:p w:rsidR="00A16077" w:rsidRDefault="00045E7D">
      <w:pPr>
        <w:pStyle w:val="ListBullet"/>
      </w:pPr>
      <w:r>
        <w:t>Commentaries make sense and are reasonable interpretations of the text</w:t>
      </w:r>
    </w:p>
    <w:p w:rsidR="00A16077" w:rsidRDefault="00045E7D">
      <w:pPr>
        <w:pStyle w:val="ListBullet"/>
      </w:pPr>
      <w:r>
        <w:t>Commentaries are 3-4 sentences per text and contain no spelling, punctuation, or grammatical errors</w:t>
      </w:r>
    </w:p>
    <w:p w:rsidR="00A16077" w:rsidRDefault="00A16077">
      <w:pPr>
        <w:rPr>
          <w:rFonts w:ascii="Calibri" w:hAnsi="Calibri"/>
          <w:sz w:val="28"/>
          <w:szCs w:val="22"/>
        </w:rPr>
      </w:pPr>
    </w:p>
    <w:p w:rsidR="00A16077" w:rsidRDefault="00A16077">
      <w:pPr>
        <w:rPr>
          <w:rFonts w:ascii="Calibri" w:hAnsi="Calibri" w:cs="Calibri"/>
          <w:caps/>
          <w:sz w:val="28"/>
          <w:szCs w:val="28"/>
        </w:rPr>
      </w:pPr>
    </w:p>
    <w:p w:rsidR="00A16077" w:rsidRDefault="00A16077">
      <w:pPr>
        <w:pBdr>
          <w:bottom w:val="single" w:sz="6" w:space="1" w:color="auto"/>
        </w:pBdr>
        <w:rPr>
          <w:rFonts w:ascii="Calibri" w:hAnsi="Calibri" w:cs="Calibri"/>
          <w:caps/>
          <w:sz w:val="28"/>
          <w:szCs w:val="28"/>
        </w:rPr>
      </w:pPr>
    </w:p>
    <w:p w:rsidR="00D00B02" w:rsidRDefault="00D00B02">
      <w:pPr>
        <w:pBdr>
          <w:bottom w:val="single" w:sz="6" w:space="1" w:color="auto"/>
        </w:pBdr>
        <w:rPr>
          <w:rFonts w:ascii="Calibri" w:hAnsi="Calibri" w:cs="Calibri"/>
          <w:caps/>
          <w:sz w:val="28"/>
          <w:szCs w:val="28"/>
        </w:rPr>
      </w:pPr>
    </w:p>
    <w:p w:rsidR="00A16077" w:rsidRDefault="00A16077">
      <w:pPr>
        <w:rPr>
          <w:rFonts w:ascii="Calibri" w:hAnsi="Calibri" w:cs="Calibri"/>
          <w:caps/>
          <w:sz w:val="28"/>
          <w:szCs w:val="28"/>
        </w:rPr>
      </w:pPr>
    </w:p>
    <w:p w:rsidR="00A16077" w:rsidRDefault="00045E7D">
      <w:pPr>
        <w:rPr>
          <w:rFonts w:ascii="Calibri" w:hAnsi="Calibri"/>
          <w:i/>
          <w:iCs/>
          <w:sz w:val="28"/>
        </w:rPr>
      </w:pPr>
      <w:r>
        <w:rPr>
          <w:rFonts w:ascii="Calibri" w:hAnsi="Calibri" w:cs="Calibri"/>
          <w:b/>
          <w:bCs/>
          <w:caps/>
          <w:sz w:val="28"/>
          <w:szCs w:val="28"/>
        </w:rPr>
        <w:t>TASK 3:</w:t>
      </w:r>
      <w:r>
        <w:rPr>
          <w:rFonts w:ascii="Calibri" w:hAnsi="Calibri" w:cs="Calibri"/>
          <w:caps/>
          <w:sz w:val="28"/>
          <w:szCs w:val="28"/>
        </w:rPr>
        <w:t xml:space="preserve">  </w:t>
      </w:r>
      <w:r>
        <w:rPr>
          <w:rFonts w:ascii="Calibri" w:hAnsi="Calibri"/>
          <w:i/>
          <w:iCs/>
          <w:sz w:val="28"/>
        </w:rPr>
        <w:t>Marriage Guidance Counseling for Ms. Rashi and Mr. Sarna</w:t>
      </w:r>
    </w:p>
    <w:p w:rsidR="00A16077" w:rsidRDefault="00A16077">
      <w:pPr>
        <w:rPr>
          <w:rFonts w:ascii="Calibri" w:hAnsi="Calibri"/>
          <w:i/>
          <w:iCs/>
          <w:sz w:val="28"/>
        </w:rPr>
      </w:pPr>
    </w:p>
    <w:p w:rsidR="00A16077" w:rsidRDefault="00045E7D">
      <w:pPr>
        <w:ind w:right="-900"/>
        <w:rPr>
          <w:rFonts w:ascii="Calibri" w:hAnsi="Calibri" w:cs="Calibri"/>
          <w:sz w:val="28"/>
          <w:szCs w:val="28"/>
          <w:highlight w:val="yellow"/>
          <w:u w:val="single"/>
        </w:rPr>
      </w:pPr>
      <w:r>
        <w:rPr>
          <w:rFonts w:ascii="Calibri" w:hAnsi="Calibri" w:cs="Calibri"/>
          <w:sz w:val="28"/>
          <w:szCs w:val="28"/>
          <w:u w:val="single"/>
        </w:rPr>
        <w:t>ENGAGING SCENARIO</w:t>
      </w:r>
      <w:r>
        <w:rPr>
          <w:rFonts w:ascii="Calibri" w:hAnsi="Calibri" w:cs="Calibri"/>
        </w:rPr>
        <w:t xml:space="preserve"> </w:t>
      </w:r>
      <w:r>
        <w:rPr>
          <w:rFonts w:ascii="Calibri" w:hAnsi="Calibri" w:cs="Calibri"/>
          <w:sz w:val="28"/>
          <w:szCs w:val="28"/>
        </w:rPr>
        <w:t>(Creates motivation or sets the scene for students to apply knowledge and skills to problem solving.)</w:t>
      </w:r>
    </w:p>
    <w:p w:rsidR="00A16077" w:rsidRDefault="00A16077">
      <w:pPr>
        <w:rPr>
          <w:rFonts w:ascii="Calibri" w:hAnsi="Calibri"/>
          <w:i/>
          <w:iCs/>
          <w:sz w:val="28"/>
        </w:rPr>
      </w:pPr>
    </w:p>
    <w:p w:rsidR="00A16077" w:rsidRDefault="00045E7D">
      <w:pPr>
        <w:rPr>
          <w:rFonts w:ascii="Calibri" w:hAnsi="Calibri"/>
          <w:sz w:val="28"/>
        </w:rPr>
      </w:pPr>
      <w:r>
        <w:rPr>
          <w:rFonts w:ascii="Calibri" w:hAnsi="Calibri"/>
          <w:sz w:val="28"/>
        </w:rPr>
        <w:t xml:space="preserve">Ms. Rashi and Mr. Sarna have a troubled relationship.  They were initially attracted to each other because of their shared love of the Bible in general and the Torah in particular.  Mr. Sarna wooed the then Ms. Rashi with lyrics from </w:t>
      </w:r>
      <w:proofErr w:type="spellStart"/>
      <w:r>
        <w:rPr>
          <w:rFonts w:ascii="Calibri" w:hAnsi="Calibri"/>
          <w:i/>
          <w:iCs/>
          <w:sz w:val="28"/>
        </w:rPr>
        <w:t>Shir</w:t>
      </w:r>
      <w:proofErr w:type="spellEnd"/>
      <w:r>
        <w:rPr>
          <w:rFonts w:ascii="Calibri" w:hAnsi="Calibri"/>
          <w:i/>
          <w:iCs/>
          <w:sz w:val="28"/>
        </w:rPr>
        <w:t xml:space="preserve"> </w:t>
      </w:r>
      <w:proofErr w:type="spellStart"/>
      <w:r>
        <w:rPr>
          <w:rFonts w:ascii="Calibri" w:hAnsi="Calibri"/>
          <w:i/>
          <w:iCs/>
          <w:sz w:val="28"/>
        </w:rPr>
        <w:t>HaShirim</w:t>
      </w:r>
      <w:proofErr w:type="spellEnd"/>
      <w:r>
        <w:rPr>
          <w:rFonts w:ascii="Calibri" w:hAnsi="Calibri"/>
          <w:sz w:val="28"/>
        </w:rPr>
        <w:t>, and after a whirlwind romance they got married.  However, their first year of marriage has been tough.  Even though the Torah is really important to them both, they can’t seem to stop fighting over it.  Now they can barely read a single verse together without coming to loggerheads.  They have finally agreed to seek professional help from Jewish Publication Society’s Marriage Counselors, Inc.</w:t>
      </w:r>
    </w:p>
    <w:p w:rsidR="00A16077" w:rsidRDefault="00A16077">
      <w:pPr>
        <w:rPr>
          <w:rFonts w:ascii="Calibri" w:hAnsi="Calibri"/>
          <w:i/>
          <w:iCs/>
          <w:sz w:val="28"/>
        </w:rPr>
      </w:pPr>
    </w:p>
    <w:p w:rsidR="00A16077" w:rsidRDefault="00045E7D">
      <w:pPr>
        <w:pStyle w:val="BodyTextIndent"/>
      </w:pPr>
      <w:r>
        <w:t>Develop a dialogue (or actually “</w:t>
      </w:r>
      <w:proofErr w:type="spellStart"/>
      <w:r>
        <w:t>trialogue</w:t>
      </w:r>
      <w:proofErr w:type="spellEnd"/>
      <w:r>
        <w:t xml:space="preserve">”) between three characters: Ms. Rashi, Mr. Sarna, and Dr. </w:t>
      </w:r>
      <w:proofErr w:type="spellStart"/>
      <w:r>
        <w:t>Fis</w:t>
      </w:r>
      <w:r w:rsidR="009F3A95">
        <w:t>h</w:t>
      </w:r>
      <w:r>
        <w:t>bane</w:t>
      </w:r>
      <w:proofErr w:type="spellEnd"/>
      <w:proofErr w:type="gramStart"/>
      <w:r>
        <w:t>,  JPS’s</w:t>
      </w:r>
      <w:proofErr w:type="gramEnd"/>
      <w:r>
        <w:t xml:space="preserve"> marriage counselor.  Dr. </w:t>
      </w:r>
      <w:proofErr w:type="spellStart"/>
      <w:r>
        <w:t>Fishbane’s</w:t>
      </w:r>
      <w:proofErr w:type="spellEnd"/>
      <w:r>
        <w:t xml:space="preserve"> job will be to try to persuade Ms. Rashi and Mr. Sarna that they can find a compromise and forge a new way of living together so that they can both be happy.  Naturally, this is easier said than done.</w:t>
      </w:r>
    </w:p>
    <w:p w:rsidR="00A16077" w:rsidRDefault="00A16077">
      <w:pPr>
        <w:rPr>
          <w:rFonts w:ascii="Calibri" w:hAnsi="Calibri"/>
          <w:sz w:val="28"/>
        </w:rPr>
      </w:pPr>
    </w:p>
    <w:p w:rsidR="00A16077" w:rsidRDefault="00045E7D">
      <w:pPr>
        <w:rPr>
          <w:rFonts w:ascii="Calibri" w:hAnsi="Calibri"/>
          <w:sz w:val="28"/>
        </w:rPr>
      </w:pPr>
      <w:r>
        <w:rPr>
          <w:rFonts w:ascii="Calibri" w:hAnsi="Calibri"/>
          <w:sz w:val="28"/>
        </w:rPr>
        <w:t>You should make sure that through your writing, each character:</w:t>
      </w:r>
    </w:p>
    <w:p w:rsidR="00A16077" w:rsidRDefault="00A16077">
      <w:pPr>
        <w:rPr>
          <w:rFonts w:ascii="Calibri" w:hAnsi="Calibri"/>
        </w:rPr>
      </w:pPr>
    </w:p>
    <w:p w:rsidR="00A16077" w:rsidRDefault="00045E7D">
      <w:pPr>
        <w:pStyle w:val="bullets"/>
        <w:tabs>
          <w:tab w:val="clear" w:pos="0"/>
          <w:tab w:val="num" w:pos="720"/>
        </w:tabs>
        <w:ind w:left="720"/>
      </w:pPr>
      <w:r>
        <w:t>* Clearly explains the philosophical and religious positions that he/she holds.</w:t>
      </w:r>
    </w:p>
    <w:p w:rsidR="00A16077" w:rsidRDefault="00045E7D">
      <w:pPr>
        <w:pStyle w:val="bullets"/>
        <w:tabs>
          <w:tab w:val="clear" w:pos="0"/>
          <w:tab w:val="num" w:pos="720"/>
        </w:tabs>
        <w:ind w:left="720"/>
      </w:pPr>
      <w:r>
        <w:t>* Uses examples from Biblical texts to clarify or explain these positions.</w:t>
      </w:r>
    </w:p>
    <w:p w:rsidR="00A16077" w:rsidRDefault="00045E7D">
      <w:pPr>
        <w:pStyle w:val="bullets"/>
        <w:tabs>
          <w:tab w:val="clear" w:pos="0"/>
          <w:tab w:val="num" w:pos="720"/>
        </w:tabs>
        <w:ind w:left="720"/>
      </w:pPr>
      <w:r>
        <w:t>* Backs up his/her positions with others who believe similarly or with relevant scholarly or religious research.</w:t>
      </w:r>
    </w:p>
    <w:p w:rsidR="00A16077" w:rsidRDefault="00045E7D">
      <w:pPr>
        <w:pStyle w:val="bullets"/>
        <w:tabs>
          <w:tab w:val="clear" w:pos="0"/>
          <w:tab w:val="num" w:pos="720"/>
        </w:tabs>
        <w:ind w:left="720"/>
      </w:pPr>
      <w:r>
        <w:lastRenderedPageBreak/>
        <w:t>* Gives emotional, religious, and/or spiritual reasons why the other positions are disturbing.</w:t>
      </w:r>
    </w:p>
    <w:p w:rsidR="00A16077" w:rsidRDefault="00045E7D">
      <w:pPr>
        <w:pStyle w:val="bullets"/>
        <w:tabs>
          <w:tab w:val="clear" w:pos="0"/>
          <w:tab w:val="num" w:pos="720"/>
        </w:tabs>
        <w:ind w:left="720"/>
      </w:pPr>
      <w:r>
        <w:t>* Relates the study of Bible to other aspects of his/her identity as a Jew and</w:t>
      </w:r>
      <w:r>
        <w:tab/>
        <w:t xml:space="preserve"> a human being.</w:t>
      </w:r>
    </w:p>
    <w:p w:rsidR="00A16077" w:rsidRDefault="00A16077">
      <w:pPr>
        <w:pStyle w:val="bullets"/>
      </w:pPr>
    </w:p>
    <w:p w:rsidR="00A16077" w:rsidRDefault="00045E7D">
      <w:pPr>
        <w:pStyle w:val="bullets"/>
      </w:pPr>
      <w:r>
        <w:t xml:space="preserve">You may (and should) use humor or any other creative input you can come up with, but these creative inputs must not come at the expense of the above requirements. </w:t>
      </w:r>
    </w:p>
    <w:p w:rsidR="00A16077" w:rsidRDefault="00A16077">
      <w:pPr>
        <w:rPr>
          <w:rFonts w:ascii="Calibri" w:hAnsi="Calibri" w:cs="Calibri"/>
          <w:caps/>
          <w:sz w:val="28"/>
          <w:szCs w:val="28"/>
        </w:rPr>
      </w:pPr>
    </w:p>
    <w:p w:rsidR="00A16077" w:rsidRDefault="00045E7D">
      <w:pPr>
        <w:rPr>
          <w:rFonts w:ascii="Calibri" w:hAnsi="Calibri"/>
          <w:b/>
          <w:iCs/>
          <w:color w:val="000000"/>
          <w:sz w:val="28"/>
          <w:szCs w:val="28"/>
        </w:rPr>
      </w:pPr>
      <w:r>
        <w:rPr>
          <w:rFonts w:ascii="Calibri" w:hAnsi="Calibri" w:cs="David"/>
          <w:b/>
          <w:iCs/>
          <w:color w:val="000000"/>
          <w:sz w:val="28"/>
          <w:szCs w:val="28"/>
          <w:rtl/>
          <w:lang w:bidi="he-IL"/>
        </w:rPr>
        <w:t>מתמחה</w:t>
      </w:r>
      <w:r>
        <w:rPr>
          <w:rFonts w:ascii="Calibri" w:hAnsi="Calibri"/>
          <w:b/>
          <w:iCs/>
          <w:color w:val="000000"/>
          <w:sz w:val="28"/>
          <w:szCs w:val="32"/>
        </w:rPr>
        <w:t xml:space="preserve"> </w:t>
      </w:r>
      <w:r>
        <w:rPr>
          <w:rFonts w:ascii="Calibri" w:hAnsi="Calibri"/>
          <w:b/>
          <w:iCs/>
          <w:color w:val="000000"/>
          <w:sz w:val="28"/>
          <w:szCs w:val="28"/>
        </w:rPr>
        <w:t>Mastery</w:t>
      </w:r>
    </w:p>
    <w:p w:rsidR="00A16077" w:rsidRDefault="00A16077">
      <w:pPr>
        <w:rPr>
          <w:rFonts w:ascii="Calibri" w:hAnsi="Calibri"/>
          <w:sz w:val="28"/>
        </w:rPr>
      </w:pPr>
    </w:p>
    <w:p w:rsidR="00A16077" w:rsidRDefault="00045E7D">
      <w:pPr>
        <w:pStyle w:val="ListBullet"/>
      </w:pPr>
      <w:r>
        <w:t>Clearly explains the philosophical and religious positions that each character holds.</w:t>
      </w:r>
    </w:p>
    <w:p w:rsidR="00A16077" w:rsidRDefault="00045E7D">
      <w:pPr>
        <w:pStyle w:val="ListBullet"/>
      </w:pPr>
      <w:r>
        <w:rPr>
          <w:szCs w:val="22"/>
        </w:rPr>
        <w:t>For each character, uses examples from two Biblical texts to clarify or explain the positions held.</w:t>
      </w:r>
    </w:p>
    <w:p w:rsidR="00A16077" w:rsidRDefault="00045E7D">
      <w:pPr>
        <w:pStyle w:val="ListBullet"/>
      </w:pPr>
      <w:r>
        <w:rPr>
          <w:szCs w:val="22"/>
        </w:rPr>
        <w:t>Biblical texts are cited accurately in correct English translation.</w:t>
      </w:r>
    </w:p>
    <w:p w:rsidR="00A16077" w:rsidRDefault="00045E7D">
      <w:pPr>
        <w:pStyle w:val="ListBullet"/>
      </w:pPr>
      <w:r>
        <w:rPr>
          <w:szCs w:val="22"/>
        </w:rPr>
        <w:t>For each character, cites one other scholar or thinker who follows the same position.</w:t>
      </w:r>
    </w:p>
    <w:p w:rsidR="00A16077" w:rsidRDefault="00045E7D">
      <w:pPr>
        <w:pStyle w:val="ListBullet"/>
      </w:pPr>
      <w:r>
        <w:t>For each character, includes one emotional, religious, or spiritual reason why the other positions are disturbing.</w:t>
      </w:r>
    </w:p>
    <w:p w:rsidR="00A16077" w:rsidRDefault="00045E7D">
      <w:pPr>
        <w:pStyle w:val="ListBullet"/>
      </w:pPr>
      <w:r>
        <w:rPr>
          <w:szCs w:val="22"/>
        </w:rPr>
        <w:t>For each character, gives one way in which the study of Bible relates to other aspects of his/her identity as a Jew and a human being.</w:t>
      </w:r>
    </w:p>
    <w:p w:rsidR="00A16077" w:rsidRDefault="00045E7D">
      <w:pPr>
        <w:pStyle w:val="ListBullet"/>
      </w:pPr>
      <w:r>
        <w:rPr>
          <w:szCs w:val="22"/>
        </w:rPr>
        <w:t>Writing contains fewer than three grammatical or mechanical errors.</w:t>
      </w:r>
    </w:p>
    <w:p w:rsidR="00A16077" w:rsidRDefault="00045E7D">
      <w:pPr>
        <w:pStyle w:val="ListBullet"/>
      </w:pPr>
      <w:r>
        <w:rPr>
          <w:szCs w:val="22"/>
        </w:rPr>
        <w:t>Dialogue writing is clear and well-structured, with varied sentence structure, length and style.</w:t>
      </w:r>
    </w:p>
    <w:p w:rsidR="00A16077" w:rsidRDefault="00A16077">
      <w:pPr>
        <w:rPr>
          <w:rFonts w:ascii="Calibri" w:hAnsi="Calibri"/>
          <w:sz w:val="28"/>
          <w:szCs w:val="22"/>
        </w:rPr>
      </w:pPr>
    </w:p>
    <w:p w:rsidR="00A16077" w:rsidRDefault="00A16077">
      <w:pPr>
        <w:rPr>
          <w:rFonts w:ascii="Calibri" w:hAnsi="Calibri"/>
          <w:sz w:val="28"/>
          <w:szCs w:val="22"/>
        </w:rPr>
      </w:pPr>
    </w:p>
    <w:p w:rsidR="00A16077" w:rsidRDefault="00A16077">
      <w:pPr>
        <w:rPr>
          <w:rFonts w:ascii="Calibri" w:hAnsi="Calibri"/>
          <w:sz w:val="28"/>
          <w:szCs w:val="22"/>
        </w:rPr>
      </w:pPr>
    </w:p>
    <w:p w:rsidR="00A16077" w:rsidRDefault="00045E7D">
      <w:pPr>
        <w:rPr>
          <w:rFonts w:ascii="Calibri" w:hAnsi="Calibri" w:cs="Calibri"/>
          <w:sz w:val="28"/>
        </w:rPr>
      </w:pPr>
      <w:r>
        <w:rPr>
          <w:rFonts w:ascii="Calibri" w:hAnsi="Calibri"/>
          <w:sz w:val="28"/>
        </w:rPr>
        <w:tab/>
      </w:r>
    </w:p>
    <w:p w:rsidR="00A16077" w:rsidRDefault="00A16077">
      <w:pPr>
        <w:rPr>
          <w:rFonts w:ascii="Calibri" w:hAnsi="Calibri" w:cs="Calibri"/>
          <w:sz w:val="28"/>
        </w:rPr>
      </w:pPr>
    </w:p>
    <w:p w:rsidR="00A16077" w:rsidRDefault="00A16077">
      <w:pPr>
        <w:rPr>
          <w:sz w:val="28"/>
        </w:rPr>
      </w:pPr>
    </w:p>
    <w:p w:rsidR="00045E7D" w:rsidRDefault="00045E7D">
      <w:pPr>
        <w:rPr>
          <w:sz w:val="28"/>
        </w:rPr>
      </w:pPr>
    </w:p>
    <w:sectPr w:rsidR="00045E7D" w:rsidSect="00D00B02">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0E5C661E"/>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noPunctuationKerning/>
  <w:characterSpacingControl w:val="doNotCompress"/>
  <w:compat/>
  <w:rsids>
    <w:rsidRoot w:val="00E7720B"/>
    <w:rsid w:val="00045E7D"/>
    <w:rsid w:val="00524F67"/>
    <w:rsid w:val="00962910"/>
    <w:rsid w:val="009F3A95"/>
    <w:rsid w:val="00A16077"/>
    <w:rsid w:val="00BB5694"/>
    <w:rsid w:val="00BF1596"/>
    <w:rsid w:val="00CC3A40"/>
    <w:rsid w:val="00D00B02"/>
    <w:rsid w:val="00E7720B"/>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077"/>
    <w:rPr>
      <w:sz w:val="24"/>
      <w:szCs w:val="24"/>
      <w:lang w:bidi="ar-SA"/>
    </w:rPr>
  </w:style>
  <w:style w:type="paragraph" w:styleId="Heading1">
    <w:name w:val="heading 1"/>
    <w:basedOn w:val="Normal"/>
    <w:next w:val="Normal"/>
    <w:qFormat/>
    <w:rsid w:val="00A16077"/>
    <w:pPr>
      <w:keepNext/>
      <w:ind w:left="540"/>
      <w:outlineLvl w:val="0"/>
    </w:pPr>
    <w:rPr>
      <w:b/>
      <w:bCs/>
      <w:caps/>
      <w:sz w:val="28"/>
      <w:szCs w:val="28"/>
      <w:u w:val="single"/>
      <w:lang w:bidi="he-IL"/>
    </w:rPr>
  </w:style>
  <w:style w:type="paragraph" w:styleId="Heading2">
    <w:name w:val="heading 2"/>
    <w:basedOn w:val="Normal"/>
    <w:next w:val="Normal"/>
    <w:qFormat/>
    <w:rsid w:val="00A16077"/>
    <w:pPr>
      <w:keepNext/>
      <w:outlineLvl w:val="1"/>
    </w:pPr>
    <w:rPr>
      <w:rFonts w:ascii="Calibri" w:hAnsi="Calibri"/>
      <w:b/>
      <w:bCs/>
      <w:sz w:val="32"/>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A16077"/>
    <w:pPr>
      <w:tabs>
        <w:tab w:val="center" w:pos="4320"/>
        <w:tab w:val="right" w:pos="8640"/>
      </w:tabs>
    </w:pPr>
    <w:rPr>
      <w:lang w:bidi="he-IL"/>
    </w:rPr>
  </w:style>
  <w:style w:type="paragraph" w:customStyle="1" w:styleId="bullets">
    <w:name w:val="bullets"/>
    <w:basedOn w:val="ListBullet"/>
    <w:autoRedefine/>
    <w:rsid w:val="00A16077"/>
    <w:pPr>
      <w:numPr>
        <w:numId w:val="0"/>
      </w:numPr>
      <w:tabs>
        <w:tab w:val="num" w:pos="0"/>
      </w:tabs>
    </w:pPr>
    <w:rPr>
      <w:szCs w:val="20"/>
    </w:rPr>
  </w:style>
  <w:style w:type="paragraph" w:styleId="ListBullet">
    <w:name w:val="List Bullet"/>
    <w:basedOn w:val="Normal"/>
    <w:autoRedefine/>
    <w:semiHidden/>
    <w:rsid w:val="00A16077"/>
    <w:pPr>
      <w:numPr>
        <w:numId w:val="1"/>
      </w:numPr>
    </w:pPr>
    <w:rPr>
      <w:rFonts w:ascii="Calibri" w:hAnsi="Calibri"/>
      <w:sz w:val="28"/>
    </w:rPr>
  </w:style>
  <w:style w:type="paragraph" w:styleId="BodyText">
    <w:name w:val="Body Text"/>
    <w:basedOn w:val="Normal"/>
    <w:semiHidden/>
    <w:rsid w:val="00A16077"/>
    <w:rPr>
      <w:rFonts w:ascii="Calibri" w:hAnsi="Calibri"/>
      <w:sz w:val="28"/>
      <w:szCs w:val="22"/>
    </w:rPr>
  </w:style>
  <w:style w:type="paragraph" w:styleId="BodyTextIndent">
    <w:name w:val="Body Text Indent"/>
    <w:basedOn w:val="Normal"/>
    <w:semiHidden/>
    <w:rsid w:val="00A16077"/>
    <w:pPr>
      <w:ind w:left="720"/>
    </w:pPr>
    <w:rPr>
      <w:rFonts w:ascii="Calibri" w:hAnsi="Calibri"/>
      <w:sz w:val="28"/>
    </w:rPr>
  </w:style>
  <w:style w:type="paragraph" w:styleId="ListParagraph">
    <w:name w:val="List Paragraph"/>
    <w:basedOn w:val="Normal"/>
    <w:uiPriority w:val="34"/>
    <w:qFormat/>
    <w:rsid w:val="009F3A9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1039</Words>
  <Characters>5927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UNWRAP THE STANDARDS AND BENCHMARKS</vt:lpstr>
    </vt:vector>
  </TitlesOfParts>
  <Company>Hewlett-Packard</Company>
  <LinksUpToDate>false</LinksUpToDate>
  <CharactersWithSpaces>6953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UNWRAP THE STANDARDS AND BENCHMARKS</dc:title>
  <dc:creator>Alex</dc:creator>
  <cp:lastModifiedBy>Alex</cp:lastModifiedBy>
  <cp:revision>2</cp:revision>
  <cp:lastPrinted>2010-09-07T18:06:00Z</cp:lastPrinted>
  <dcterms:created xsi:type="dcterms:W3CDTF">2010-12-13T21:24:00Z</dcterms:created>
  <dcterms:modified xsi:type="dcterms:W3CDTF">2010-12-13T21:24:00Z</dcterms:modified>
</cp:coreProperties>
</file>